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AA8D4" w14:textId="77777777" w:rsidR="00561476" w:rsidRPr="00D936DD" w:rsidRDefault="0033305D" w:rsidP="00561476">
      <w:pPr>
        <w:jc w:val="center"/>
        <w:rPr>
          <w:b/>
          <w:sz w:val="36"/>
          <w:szCs w:val="36"/>
        </w:rPr>
      </w:pPr>
      <w:r>
        <w:rPr>
          <w:b/>
          <w:noProof/>
          <w:sz w:val="36"/>
          <w:szCs w:val="36"/>
        </w:rPr>
        <w:pict w14:anchorId="222F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pt;height:186.75pt;mso-width-percent:0;mso-height-percent:0;mso-width-percent:0;mso-height-percent:0">
            <v:imagedata r:id="rId7" o:title="Новый логотип1"/>
          </v:shape>
        </w:pict>
      </w:r>
    </w:p>
    <w:p w14:paraId="537BA0DC" w14:textId="77777777" w:rsidR="00561476" w:rsidRPr="00D936DD" w:rsidRDefault="00561476" w:rsidP="00561476">
      <w:pPr>
        <w:jc w:val="center"/>
        <w:rPr>
          <w:b/>
          <w:sz w:val="36"/>
          <w:szCs w:val="36"/>
          <w:lang w:val="en-US"/>
        </w:rPr>
      </w:pPr>
    </w:p>
    <w:p w14:paraId="48D6FB94" w14:textId="77777777" w:rsidR="000A4DD6" w:rsidRPr="00D936DD" w:rsidRDefault="000A4DD6" w:rsidP="00561476">
      <w:pPr>
        <w:jc w:val="center"/>
        <w:rPr>
          <w:b/>
          <w:sz w:val="36"/>
          <w:szCs w:val="36"/>
          <w:lang w:val="en-US"/>
        </w:rPr>
      </w:pPr>
    </w:p>
    <w:p w14:paraId="7A7E2691" w14:textId="77777777" w:rsidR="000A4DD6" w:rsidRPr="00D936DD" w:rsidRDefault="000A4DD6" w:rsidP="00561476">
      <w:pPr>
        <w:jc w:val="center"/>
        <w:rPr>
          <w:b/>
          <w:sz w:val="36"/>
          <w:szCs w:val="36"/>
          <w:lang w:val="en-US"/>
        </w:rPr>
      </w:pPr>
    </w:p>
    <w:p w14:paraId="549A85A8" w14:textId="77777777" w:rsidR="000A4DD6" w:rsidRPr="00D936DD" w:rsidRDefault="000A4DD6" w:rsidP="00561476">
      <w:pPr>
        <w:jc w:val="center"/>
        <w:rPr>
          <w:b/>
          <w:sz w:val="36"/>
          <w:szCs w:val="36"/>
          <w:lang w:val="en-US"/>
        </w:rPr>
      </w:pPr>
    </w:p>
    <w:p w14:paraId="470656F9" w14:textId="77777777" w:rsidR="00561476" w:rsidRPr="00D936DD" w:rsidRDefault="00561476" w:rsidP="00561476">
      <w:pPr>
        <w:tabs>
          <w:tab w:val="left" w:pos="5204"/>
        </w:tabs>
        <w:jc w:val="left"/>
        <w:rPr>
          <w:b/>
          <w:sz w:val="36"/>
          <w:szCs w:val="36"/>
        </w:rPr>
      </w:pPr>
      <w:r w:rsidRPr="00D936DD">
        <w:rPr>
          <w:b/>
          <w:sz w:val="36"/>
          <w:szCs w:val="36"/>
        </w:rPr>
        <w:tab/>
      </w:r>
    </w:p>
    <w:p w14:paraId="5943593C" w14:textId="77777777" w:rsidR="00561476" w:rsidRPr="00D936DD" w:rsidRDefault="00561476" w:rsidP="00561476">
      <w:pPr>
        <w:jc w:val="center"/>
        <w:rPr>
          <w:b/>
          <w:sz w:val="36"/>
          <w:szCs w:val="36"/>
        </w:rPr>
      </w:pPr>
    </w:p>
    <w:p w14:paraId="07C33748" w14:textId="77777777" w:rsidR="00561476" w:rsidRPr="00D936DD" w:rsidRDefault="00CB76D2" w:rsidP="00561476">
      <w:pPr>
        <w:jc w:val="center"/>
        <w:rPr>
          <w:b/>
          <w:sz w:val="48"/>
          <w:szCs w:val="48"/>
        </w:rPr>
      </w:pPr>
      <w:bookmarkStart w:id="0" w:name="_Toc226196784"/>
      <w:bookmarkStart w:id="1" w:name="_Toc226197203"/>
      <w:r w:rsidRPr="00D936DD">
        <w:rPr>
          <w:b/>
          <w:sz w:val="48"/>
          <w:szCs w:val="48"/>
        </w:rPr>
        <w:t>М</w:t>
      </w:r>
      <w:r w:rsidR="00561476" w:rsidRPr="00D936DD">
        <w:rPr>
          <w:b/>
          <w:sz w:val="48"/>
          <w:szCs w:val="48"/>
        </w:rPr>
        <w:t>ониторинг СМИ</w:t>
      </w:r>
      <w:bookmarkEnd w:id="0"/>
      <w:bookmarkEnd w:id="1"/>
      <w:r w:rsidR="00561476" w:rsidRPr="00D936DD">
        <w:rPr>
          <w:b/>
          <w:sz w:val="48"/>
          <w:szCs w:val="48"/>
        </w:rPr>
        <w:t xml:space="preserve"> РФ</w:t>
      </w:r>
    </w:p>
    <w:p w14:paraId="672C6885" w14:textId="77777777" w:rsidR="00561476" w:rsidRPr="00D936DD" w:rsidRDefault="00561476" w:rsidP="00561476">
      <w:pPr>
        <w:jc w:val="center"/>
        <w:rPr>
          <w:b/>
          <w:sz w:val="48"/>
          <w:szCs w:val="48"/>
        </w:rPr>
      </w:pPr>
      <w:bookmarkStart w:id="2" w:name="_Toc226196785"/>
      <w:bookmarkStart w:id="3" w:name="_Toc226197204"/>
      <w:r w:rsidRPr="00D936DD">
        <w:rPr>
          <w:b/>
          <w:sz w:val="48"/>
          <w:szCs w:val="48"/>
        </w:rPr>
        <w:t>по пенсионной тематике</w:t>
      </w:r>
      <w:bookmarkEnd w:id="2"/>
      <w:bookmarkEnd w:id="3"/>
    </w:p>
    <w:p w14:paraId="2DB2AC54" w14:textId="77777777" w:rsidR="008B6D1B" w:rsidRPr="00D936DD" w:rsidRDefault="008B6D1B" w:rsidP="00C70A20">
      <w:pPr>
        <w:jc w:val="center"/>
        <w:rPr>
          <w:b/>
          <w:sz w:val="48"/>
          <w:szCs w:val="48"/>
        </w:rPr>
      </w:pPr>
    </w:p>
    <w:p w14:paraId="3A89EF94" w14:textId="77777777" w:rsidR="007D6FE5" w:rsidRPr="00D936DD" w:rsidRDefault="007D6FE5" w:rsidP="00C70A20">
      <w:pPr>
        <w:jc w:val="center"/>
        <w:rPr>
          <w:b/>
          <w:sz w:val="36"/>
          <w:szCs w:val="36"/>
        </w:rPr>
      </w:pPr>
      <w:r w:rsidRPr="00D936DD">
        <w:rPr>
          <w:b/>
          <w:sz w:val="36"/>
          <w:szCs w:val="36"/>
        </w:rPr>
        <w:t xml:space="preserve"> </w:t>
      </w:r>
    </w:p>
    <w:p w14:paraId="58B8CB2B" w14:textId="77777777" w:rsidR="00C70A20" w:rsidRPr="00D936DD" w:rsidRDefault="00770F1A" w:rsidP="00C70A20">
      <w:pPr>
        <w:jc w:val="center"/>
        <w:rPr>
          <w:b/>
          <w:sz w:val="40"/>
          <w:szCs w:val="40"/>
        </w:rPr>
      </w:pPr>
      <w:r w:rsidRPr="00D936DD">
        <w:rPr>
          <w:b/>
          <w:sz w:val="40"/>
          <w:szCs w:val="40"/>
          <w:lang w:val="en-US"/>
        </w:rPr>
        <w:t>1</w:t>
      </w:r>
      <w:r w:rsidR="00A82009" w:rsidRPr="00D936DD">
        <w:rPr>
          <w:b/>
          <w:sz w:val="40"/>
          <w:szCs w:val="40"/>
          <w:lang w:val="en-US"/>
        </w:rPr>
        <w:t>6</w:t>
      </w:r>
      <w:r w:rsidR="00CB6B64" w:rsidRPr="00D936DD">
        <w:rPr>
          <w:b/>
          <w:sz w:val="40"/>
          <w:szCs w:val="40"/>
        </w:rPr>
        <w:t>.</w:t>
      </w:r>
      <w:r w:rsidR="00C8666E" w:rsidRPr="00D936DD">
        <w:rPr>
          <w:b/>
          <w:sz w:val="40"/>
          <w:szCs w:val="40"/>
          <w:lang w:val="en-US"/>
        </w:rPr>
        <w:t>0</w:t>
      </w:r>
      <w:r w:rsidR="00CB2F8F" w:rsidRPr="00D936DD">
        <w:rPr>
          <w:b/>
          <w:sz w:val="40"/>
          <w:szCs w:val="40"/>
        </w:rPr>
        <w:t>4</w:t>
      </w:r>
      <w:r w:rsidR="000214CF" w:rsidRPr="00D936DD">
        <w:rPr>
          <w:b/>
          <w:sz w:val="40"/>
          <w:szCs w:val="40"/>
        </w:rPr>
        <w:t>.</w:t>
      </w:r>
      <w:r w:rsidR="007D6FE5" w:rsidRPr="00D936DD">
        <w:rPr>
          <w:b/>
          <w:sz w:val="40"/>
          <w:szCs w:val="40"/>
        </w:rPr>
        <w:t>20</w:t>
      </w:r>
      <w:r w:rsidR="00EB57E7" w:rsidRPr="00D936DD">
        <w:rPr>
          <w:b/>
          <w:sz w:val="40"/>
          <w:szCs w:val="40"/>
        </w:rPr>
        <w:t>2</w:t>
      </w:r>
      <w:r w:rsidR="00C8666E" w:rsidRPr="00D936DD">
        <w:rPr>
          <w:b/>
          <w:sz w:val="40"/>
          <w:szCs w:val="40"/>
          <w:lang w:val="en-US"/>
        </w:rPr>
        <w:t>5</w:t>
      </w:r>
      <w:r w:rsidR="00C70A20" w:rsidRPr="00D936DD">
        <w:rPr>
          <w:b/>
          <w:sz w:val="40"/>
          <w:szCs w:val="40"/>
        </w:rPr>
        <w:t xml:space="preserve"> г</w:t>
      </w:r>
      <w:r w:rsidR="007D6FE5" w:rsidRPr="00D936DD">
        <w:rPr>
          <w:b/>
          <w:sz w:val="40"/>
          <w:szCs w:val="40"/>
        </w:rPr>
        <w:t>.</w:t>
      </w:r>
    </w:p>
    <w:p w14:paraId="4457189F" w14:textId="77777777" w:rsidR="007D6FE5" w:rsidRPr="00D936DD" w:rsidRDefault="007D6FE5" w:rsidP="000C1A46">
      <w:pPr>
        <w:jc w:val="center"/>
        <w:rPr>
          <w:b/>
          <w:sz w:val="40"/>
          <w:szCs w:val="40"/>
        </w:rPr>
      </w:pPr>
    </w:p>
    <w:p w14:paraId="5C586A18" w14:textId="77777777" w:rsidR="00C16C6D" w:rsidRPr="00D936DD" w:rsidRDefault="00C16C6D" w:rsidP="000C1A46">
      <w:pPr>
        <w:jc w:val="center"/>
        <w:rPr>
          <w:b/>
          <w:sz w:val="40"/>
          <w:szCs w:val="40"/>
        </w:rPr>
      </w:pPr>
    </w:p>
    <w:p w14:paraId="46EB0EDC" w14:textId="77777777" w:rsidR="00C70A20" w:rsidRPr="00D936DD" w:rsidRDefault="00C70A20" w:rsidP="000C1A46">
      <w:pPr>
        <w:jc w:val="center"/>
        <w:rPr>
          <w:b/>
          <w:sz w:val="40"/>
          <w:szCs w:val="40"/>
        </w:rPr>
      </w:pPr>
    </w:p>
    <w:p w14:paraId="42A5D63A" w14:textId="77777777" w:rsidR="00C70A20" w:rsidRPr="00D936DD" w:rsidRDefault="00C70A20" w:rsidP="000C1A46">
      <w:pPr>
        <w:jc w:val="center"/>
      </w:pPr>
    </w:p>
    <w:p w14:paraId="6F1853C5" w14:textId="77777777" w:rsidR="00CB76D2" w:rsidRPr="00D936DD" w:rsidRDefault="00CB76D2" w:rsidP="000C1A46">
      <w:pPr>
        <w:jc w:val="center"/>
        <w:rPr>
          <w:b/>
          <w:sz w:val="40"/>
          <w:szCs w:val="40"/>
        </w:rPr>
      </w:pPr>
    </w:p>
    <w:p w14:paraId="1352B191" w14:textId="77777777" w:rsidR="009D66A1" w:rsidRPr="00D936DD" w:rsidRDefault="009B23FE" w:rsidP="009B23FE">
      <w:pPr>
        <w:pStyle w:val="10"/>
        <w:jc w:val="center"/>
      </w:pPr>
      <w:r w:rsidRPr="00D936DD">
        <w:br w:type="page"/>
      </w:r>
      <w:bookmarkStart w:id="4" w:name="_Toc396864626"/>
      <w:bookmarkStart w:id="5" w:name="_Toc195681475"/>
      <w:r w:rsidR="009D79CC" w:rsidRPr="00D936DD">
        <w:lastRenderedPageBreak/>
        <w:t>Те</w:t>
      </w:r>
      <w:r w:rsidR="009D66A1" w:rsidRPr="00D936DD">
        <w:t>мы</w:t>
      </w:r>
      <w:r w:rsidR="009D66A1" w:rsidRPr="00D936DD">
        <w:rPr>
          <w:rFonts w:ascii="Arial Rounded MT Bold" w:hAnsi="Arial Rounded MT Bold"/>
        </w:rPr>
        <w:t xml:space="preserve"> </w:t>
      </w:r>
      <w:r w:rsidR="009D66A1" w:rsidRPr="00D936DD">
        <w:t>дня</w:t>
      </w:r>
      <w:bookmarkEnd w:id="4"/>
      <w:bookmarkEnd w:id="5"/>
    </w:p>
    <w:p w14:paraId="6672CB09" w14:textId="77777777" w:rsidR="00A1463C" w:rsidRPr="00D936DD" w:rsidRDefault="00E06073" w:rsidP="00676D5F">
      <w:pPr>
        <w:numPr>
          <w:ilvl w:val="0"/>
          <w:numId w:val="25"/>
        </w:numPr>
        <w:rPr>
          <w:i/>
        </w:rPr>
      </w:pPr>
      <w:r w:rsidRPr="00D936DD">
        <w:rPr>
          <w:i/>
        </w:rPr>
        <w:t xml:space="preserve">НПФ «Достойное БУДУЩЕЕ» успешно прошел стресс-тестирование по обновленным сценариям Банка России со значительным превышением минимального порога, установленного регулятором. В сценариях Банка России были уточнены траектории основных экономических показателей в соответствии с текущей ситуацией на финансовых рынках. Регуляторные требования к организации системы управления рисками включают необходимость систематического проведения негосударственными пенсионными фондами стресс-тестирования. По итогам 4 квартала 2024 года НПФ «Достойное БУДУЩЕЕ» прошел стресс-тестирование на 100% при минимальном требовании в 75%, </w:t>
      </w:r>
      <w:hyperlink w:anchor="a1" w:history="1">
        <w:r w:rsidRPr="00D936DD">
          <w:rPr>
            <w:rStyle w:val="a3"/>
            <w:i/>
          </w:rPr>
          <w:t>пишет «Ваш пенсионный брокер»</w:t>
        </w:r>
      </w:hyperlink>
    </w:p>
    <w:p w14:paraId="5CE3FD6C" w14:textId="77777777" w:rsidR="00E06073" w:rsidRPr="00D936DD" w:rsidRDefault="00E06073" w:rsidP="00676D5F">
      <w:pPr>
        <w:numPr>
          <w:ilvl w:val="0"/>
          <w:numId w:val="25"/>
        </w:numPr>
        <w:rPr>
          <w:i/>
        </w:rPr>
      </w:pPr>
      <w:r w:rsidRPr="00D936DD">
        <w:rPr>
          <w:i/>
        </w:rPr>
        <w:t xml:space="preserve">НПФ Эволюция информирует о том, что в этом году участились случаи мошенничества в отношении клиентов фонда. Самые распространенные схемы мошенничества связаны с выплатой пенсии, обращением от руководителей НПФ и реорганизацией НПФ, </w:t>
      </w:r>
      <w:hyperlink w:anchor="a2" w:history="1">
        <w:r w:rsidRPr="00D936DD">
          <w:rPr>
            <w:rStyle w:val="a3"/>
            <w:i/>
          </w:rPr>
          <w:t>передает «Ваш пенсионный брокер»</w:t>
        </w:r>
      </w:hyperlink>
    </w:p>
    <w:p w14:paraId="317DFA51" w14:textId="77777777" w:rsidR="00E06073" w:rsidRPr="00D936DD" w:rsidRDefault="00E06073" w:rsidP="00676D5F">
      <w:pPr>
        <w:numPr>
          <w:ilvl w:val="0"/>
          <w:numId w:val="25"/>
        </w:numPr>
        <w:rPr>
          <w:i/>
        </w:rPr>
      </w:pPr>
      <w:r w:rsidRPr="00D936DD">
        <w:rPr>
          <w:i/>
        </w:rPr>
        <w:t xml:space="preserve">Президент Национальной ассоциации негосударственных пенсионных фондов (НАПФ) Сергей Беляков и председатель Совета НАПФ Аркадий Недбай на ежегодной встрече с журналистами рассказали о реалиях пенсионного рынка, подчеркнув ключевые изменения и вызовы, с которыми сталкивается отрасль, </w:t>
      </w:r>
      <w:hyperlink w:anchor="a3" w:history="1">
        <w:r w:rsidRPr="00D936DD">
          <w:rPr>
            <w:rStyle w:val="a3"/>
            <w:i/>
          </w:rPr>
          <w:t>пишет «Национальный банковский журнал»</w:t>
        </w:r>
      </w:hyperlink>
    </w:p>
    <w:p w14:paraId="48F8C659" w14:textId="77777777" w:rsidR="00E06073" w:rsidRPr="00D936DD" w:rsidRDefault="00E06073" w:rsidP="00676D5F">
      <w:pPr>
        <w:numPr>
          <w:ilvl w:val="0"/>
          <w:numId w:val="25"/>
        </w:numPr>
        <w:rPr>
          <w:i/>
        </w:rPr>
      </w:pPr>
      <w:r w:rsidRPr="00D936DD">
        <w:rPr>
          <w:i/>
        </w:rPr>
        <w:t xml:space="preserve">Расчет размера стимулирующих взносов по договорам долгосрочных сбережений освободят от НДС. Это отвечает социальной направленности выплаты таких взносов в пользу физлиц. Законопроект - в Госдуме. В настоящее время от НДС освобождены услуги, оказываемые депозитариями в рамках лицензируемых видов деятельности. Администратор софинансирования хоть и имеет статус депозитария, но услуги по расчёту дополнительного стимулирующего взноса не относятся к лицензируемым видам деятельности, соответственно, сейчас облагаются НДС, </w:t>
      </w:r>
      <w:hyperlink w:anchor="a4" w:history="1">
        <w:r w:rsidRPr="00D936DD">
          <w:rPr>
            <w:rStyle w:val="a3"/>
            <w:i/>
          </w:rPr>
          <w:t>информирует Audit-it.ru</w:t>
        </w:r>
      </w:hyperlink>
    </w:p>
    <w:p w14:paraId="0ADE24C5" w14:textId="77777777" w:rsidR="00E06073" w:rsidRPr="00D936DD" w:rsidRDefault="00E06073" w:rsidP="00676D5F">
      <w:pPr>
        <w:numPr>
          <w:ilvl w:val="0"/>
          <w:numId w:val="25"/>
        </w:numPr>
        <w:rPr>
          <w:i/>
        </w:rPr>
      </w:pPr>
      <w:r w:rsidRPr="00D936DD">
        <w:rPr>
          <w:i/>
        </w:rPr>
        <w:t xml:space="preserve">Правительство утвердило Стратегию действий в интересах граждан старшего поколения до 2030 года, которая содержит комплекс направлений для улучшения качества жизни граждан старшего поколения. По словам премьер-министра РФ Михаила Мишустина, одним из главных векторов станет переход на двухэтапную систему индексации страховых пенсий. Нововведение начнет действовать уже в 2026-м. Подробнее о том, как будет производиться плановое увеличение пенсий в следующем году и когда пройдет следующая индексация выплат в 2025-м, - </w:t>
      </w:r>
      <w:hyperlink w:anchor="a5" w:history="1">
        <w:r w:rsidRPr="00D936DD">
          <w:rPr>
            <w:rStyle w:val="a3"/>
            <w:i/>
          </w:rPr>
          <w:t>в материале «Известий»</w:t>
        </w:r>
      </w:hyperlink>
    </w:p>
    <w:p w14:paraId="07354448" w14:textId="77777777" w:rsidR="00E06073" w:rsidRPr="00D936DD" w:rsidRDefault="00E06073" w:rsidP="00676D5F">
      <w:pPr>
        <w:numPr>
          <w:ilvl w:val="0"/>
          <w:numId w:val="25"/>
        </w:numPr>
        <w:rPr>
          <w:i/>
        </w:rPr>
      </w:pPr>
      <w:r w:rsidRPr="00D936DD">
        <w:rPr>
          <w:i/>
        </w:rPr>
        <w:t xml:space="preserve">С 2026 года в России вводится двухэтапная система индексации страховых пенсий, которая предусматривает увеличение выплат дважды в год. Первая индексация будет проводиться 1 февраля с учетом уровня инфляции за предыдущий год, вторая — 1 апреля на основе роста доходов Социального фонда. Как новые правила повлияют на доходы миллионов пенсионеров и какие дополнительные льготы будут предусмотрены — </w:t>
      </w:r>
      <w:hyperlink w:anchor="a6" w:history="1">
        <w:r w:rsidRPr="00D936DD">
          <w:rPr>
            <w:rStyle w:val="a3"/>
            <w:i/>
          </w:rPr>
          <w:t>в материале 360.ru</w:t>
        </w:r>
      </w:hyperlink>
    </w:p>
    <w:p w14:paraId="21891FCD" w14:textId="77777777" w:rsidR="00940029" w:rsidRPr="00D936DD" w:rsidRDefault="009D79CC" w:rsidP="00940029">
      <w:pPr>
        <w:pStyle w:val="10"/>
        <w:jc w:val="center"/>
      </w:pPr>
      <w:bookmarkStart w:id="6" w:name="_Toc173015209"/>
      <w:bookmarkStart w:id="7" w:name="_Toc195681476"/>
      <w:r w:rsidRPr="00D936DD">
        <w:lastRenderedPageBreak/>
        <w:t>Ци</w:t>
      </w:r>
      <w:r w:rsidR="00940029" w:rsidRPr="00D936DD">
        <w:t>таты дня</w:t>
      </w:r>
      <w:bookmarkEnd w:id="6"/>
      <w:bookmarkEnd w:id="7"/>
    </w:p>
    <w:p w14:paraId="2495C44E" w14:textId="77777777" w:rsidR="00676D5F" w:rsidRPr="00D936DD" w:rsidRDefault="00596CF1" w:rsidP="003B3BAA">
      <w:pPr>
        <w:numPr>
          <w:ilvl w:val="0"/>
          <w:numId w:val="27"/>
        </w:numPr>
        <w:rPr>
          <w:i/>
        </w:rPr>
      </w:pPr>
      <w:r w:rsidRPr="00D936DD">
        <w:rPr>
          <w:i/>
        </w:rPr>
        <w:t>По мнению президента НАПФ Сергея Белякова, рост российской экономики на 4% в минувшем году был обеспечен, в том числе, и работой НПФ. «Эффективные инвестиции развивают экономику, потому что они не только приносят прибыль инвестору, но и позволяют реализовывать важные социальные инициативы, такие как строительство дорог и масштабных спортивных сооружений, что в свою очередь создаёт новые рабочие места и улучшает качество жизни населения. Таким образом, на НПФ ложится ключевая роль в поддержании устойчивого экономического роста и социальной стабильности в стране», - отметил он</w:t>
      </w:r>
    </w:p>
    <w:p w14:paraId="2098AD18" w14:textId="77777777" w:rsidR="00596CF1" w:rsidRPr="00D936DD" w:rsidRDefault="00596CF1" w:rsidP="003B3BAA">
      <w:pPr>
        <w:numPr>
          <w:ilvl w:val="0"/>
          <w:numId w:val="27"/>
        </w:numPr>
        <w:rPr>
          <w:i/>
        </w:rPr>
      </w:pPr>
      <w:r w:rsidRPr="00D936DD">
        <w:rPr>
          <w:i/>
        </w:rPr>
        <w:t>Сергей Беляков, президент НАПФ: «Ещё год назад история с ПДС казалось фантастикой, а сегодня мы уже видим чёткую картину. НПФ начали заключать первые договоры лишь в апреле, а уже к концу года добились потрясающего результата. Менее 9 месяцев потребовалось фондам, чтобы посредством ПДС привлечь в экономику России более 200 миллиардов рублей, заключив почти 3 миллиона договоров. Мы понимаем, что замещение утраченного заработка за счёт только государственной пенсии не позволяет обеспечить достойный уровень жизни после завершения трудовой карьеры. Благодаря программе соотношение между утраченным заработком и пенсией может достигать 40%»</w:t>
      </w:r>
    </w:p>
    <w:p w14:paraId="1C353382" w14:textId="77777777" w:rsidR="00596CF1" w:rsidRPr="00D936DD" w:rsidRDefault="00596CF1" w:rsidP="003B3BAA">
      <w:pPr>
        <w:numPr>
          <w:ilvl w:val="0"/>
          <w:numId w:val="27"/>
        </w:numPr>
        <w:rPr>
          <w:i/>
        </w:rPr>
      </w:pPr>
      <w:r w:rsidRPr="00D936DD">
        <w:rPr>
          <w:i/>
        </w:rPr>
        <w:t xml:space="preserve">Большинство участников ПДС - люди старшего возраста, отметил председатель Совета НАПФ Аркадий Недбай. Власти сокращают количество льгот для предпенсионеров, чтобы стимулировать их продолжать трудовую деятельность, и в этой связи участие в ПДС помогает им поддерживать столь важную финансовую стабильность. «Для пенсионеров - работающих и неработающих - нет ничего выгоднее ПДС. Они могут вложить 36 тысяч рублей, получить столько же от государства и забрать эти деньги в любой момент. ПДС - это универсальный сберегательный инструмент, который выгоден всем», - подчеркнул он </w:t>
      </w:r>
    </w:p>
    <w:p w14:paraId="4005C823" w14:textId="77777777" w:rsidR="00596CF1" w:rsidRPr="00D936DD" w:rsidRDefault="00596CF1" w:rsidP="003B3BAA">
      <w:pPr>
        <w:numPr>
          <w:ilvl w:val="0"/>
          <w:numId w:val="27"/>
        </w:numPr>
        <w:rPr>
          <w:i/>
        </w:rPr>
      </w:pPr>
      <w:r w:rsidRPr="00D936DD">
        <w:rPr>
          <w:i/>
        </w:rPr>
        <w:t>Аркадий Недбай, председатель Совета НАПФ: «При необходимости дорогостоящего лечения или при потере кормильца вы сможете забрать всё - и личные деньги, и средства софинансирования, и начисленные проценты. А если переведёте в программу пенсионные сбережения из системы ОПС, то и их тоже. ПДС - это вообще отличный способ обналичить деньги, которые должны пойти на накопительную пенсию. Человек, имеющий пенсионные накопления в системе ОПС, юридически не владеет этими средствами, а перевод в ПДС дает ему возможность получить их в собственность»</w:t>
      </w:r>
    </w:p>
    <w:p w14:paraId="38DBAC40" w14:textId="77777777" w:rsidR="00A0290C" w:rsidRPr="00D936DD"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936DD">
        <w:rPr>
          <w:u w:val="single"/>
        </w:rPr>
        <w:lastRenderedPageBreak/>
        <w:t>ОГЛАВЛЕНИЕ</w:t>
      </w:r>
    </w:p>
    <w:p w14:paraId="3C65CD2F" w14:textId="715640C9" w:rsidR="00175AEF" w:rsidRDefault="006106CE">
      <w:pPr>
        <w:pStyle w:val="12"/>
        <w:tabs>
          <w:tab w:val="right" w:leader="dot" w:pos="9061"/>
        </w:tabs>
        <w:rPr>
          <w:rFonts w:ascii="Calibri" w:hAnsi="Calibri"/>
          <w:b w:val="0"/>
          <w:noProof/>
          <w:kern w:val="2"/>
          <w:sz w:val="24"/>
        </w:rPr>
      </w:pPr>
      <w:r w:rsidRPr="00D936DD">
        <w:rPr>
          <w:caps/>
        </w:rPr>
        <w:fldChar w:fldCharType="begin"/>
      </w:r>
      <w:r w:rsidR="00310633" w:rsidRPr="00D936DD">
        <w:rPr>
          <w:caps/>
        </w:rPr>
        <w:instrText xml:space="preserve"> TOC \o "1-5" \h \z \u </w:instrText>
      </w:r>
      <w:r w:rsidRPr="00D936DD">
        <w:rPr>
          <w:caps/>
        </w:rPr>
        <w:fldChar w:fldCharType="separate"/>
      </w:r>
      <w:hyperlink w:anchor="_Toc195681475" w:history="1">
        <w:r w:rsidR="00175AEF" w:rsidRPr="009F0951">
          <w:rPr>
            <w:rStyle w:val="a3"/>
            <w:noProof/>
          </w:rPr>
          <w:t>Темы</w:t>
        </w:r>
        <w:r w:rsidR="00175AEF" w:rsidRPr="009F0951">
          <w:rPr>
            <w:rStyle w:val="a3"/>
            <w:rFonts w:ascii="Arial Rounded MT Bold" w:hAnsi="Arial Rounded MT Bold"/>
            <w:noProof/>
          </w:rPr>
          <w:t xml:space="preserve"> </w:t>
        </w:r>
        <w:r w:rsidR="00175AEF" w:rsidRPr="009F0951">
          <w:rPr>
            <w:rStyle w:val="a3"/>
            <w:noProof/>
          </w:rPr>
          <w:t>дня</w:t>
        </w:r>
        <w:r w:rsidR="00175AEF">
          <w:rPr>
            <w:noProof/>
            <w:webHidden/>
          </w:rPr>
          <w:tab/>
        </w:r>
        <w:r w:rsidR="00175AEF">
          <w:rPr>
            <w:noProof/>
            <w:webHidden/>
          </w:rPr>
          <w:fldChar w:fldCharType="begin"/>
        </w:r>
        <w:r w:rsidR="00175AEF">
          <w:rPr>
            <w:noProof/>
            <w:webHidden/>
          </w:rPr>
          <w:instrText xml:space="preserve"> PAGEREF _Toc195681475 \h </w:instrText>
        </w:r>
        <w:r w:rsidR="00175AEF">
          <w:rPr>
            <w:noProof/>
            <w:webHidden/>
          </w:rPr>
        </w:r>
        <w:r w:rsidR="00175AEF">
          <w:rPr>
            <w:noProof/>
            <w:webHidden/>
          </w:rPr>
          <w:fldChar w:fldCharType="separate"/>
        </w:r>
        <w:r w:rsidR="00543C0E">
          <w:rPr>
            <w:noProof/>
            <w:webHidden/>
          </w:rPr>
          <w:t>2</w:t>
        </w:r>
        <w:r w:rsidR="00175AEF">
          <w:rPr>
            <w:noProof/>
            <w:webHidden/>
          </w:rPr>
          <w:fldChar w:fldCharType="end"/>
        </w:r>
      </w:hyperlink>
    </w:p>
    <w:p w14:paraId="287D4557" w14:textId="08620D2F" w:rsidR="00175AEF" w:rsidRDefault="00175AEF">
      <w:pPr>
        <w:pStyle w:val="12"/>
        <w:tabs>
          <w:tab w:val="right" w:leader="dot" w:pos="9061"/>
        </w:tabs>
        <w:rPr>
          <w:rFonts w:ascii="Calibri" w:hAnsi="Calibri"/>
          <w:b w:val="0"/>
          <w:noProof/>
          <w:kern w:val="2"/>
          <w:sz w:val="24"/>
        </w:rPr>
      </w:pPr>
      <w:hyperlink w:anchor="_Toc195681476" w:history="1">
        <w:r w:rsidRPr="009F0951">
          <w:rPr>
            <w:rStyle w:val="a3"/>
            <w:noProof/>
          </w:rPr>
          <w:t>Цитаты дня</w:t>
        </w:r>
        <w:r>
          <w:rPr>
            <w:noProof/>
            <w:webHidden/>
          </w:rPr>
          <w:tab/>
        </w:r>
        <w:r>
          <w:rPr>
            <w:noProof/>
            <w:webHidden/>
          </w:rPr>
          <w:fldChar w:fldCharType="begin"/>
        </w:r>
        <w:r>
          <w:rPr>
            <w:noProof/>
            <w:webHidden/>
          </w:rPr>
          <w:instrText xml:space="preserve"> PAGEREF _Toc195681476 \h </w:instrText>
        </w:r>
        <w:r>
          <w:rPr>
            <w:noProof/>
            <w:webHidden/>
          </w:rPr>
        </w:r>
        <w:r>
          <w:rPr>
            <w:noProof/>
            <w:webHidden/>
          </w:rPr>
          <w:fldChar w:fldCharType="separate"/>
        </w:r>
        <w:r w:rsidR="00543C0E">
          <w:rPr>
            <w:noProof/>
            <w:webHidden/>
          </w:rPr>
          <w:t>3</w:t>
        </w:r>
        <w:r>
          <w:rPr>
            <w:noProof/>
            <w:webHidden/>
          </w:rPr>
          <w:fldChar w:fldCharType="end"/>
        </w:r>
      </w:hyperlink>
    </w:p>
    <w:p w14:paraId="68D9D619" w14:textId="09FA9AB4" w:rsidR="00175AEF" w:rsidRDefault="00175AEF">
      <w:pPr>
        <w:pStyle w:val="12"/>
        <w:tabs>
          <w:tab w:val="right" w:leader="dot" w:pos="9061"/>
        </w:tabs>
        <w:rPr>
          <w:rFonts w:ascii="Calibri" w:hAnsi="Calibri"/>
          <w:b w:val="0"/>
          <w:noProof/>
          <w:kern w:val="2"/>
          <w:sz w:val="24"/>
        </w:rPr>
      </w:pPr>
      <w:hyperlink w:anchor="_Toc195681477" w:history="1">
        <w:r w:rsidRPr="009F0951">
          <w:rPr>
            <w:rStyle w:val="a3"/>
            <w:noProof/>
          </w:rPr>
          <w:t>НОВОСТИ ПЕНСИОННОЙ ОТРАСЛИ</w:t>
        </w:r>
        <w:r>
          <w:rPr>
            <w:noProof/>
            <w:webHidden/>
          </w:rPr>
          <w:tab/>
        </w:r>
        <w:r>
          <w:rPr>
            <w:noProof/>
            <w:webHidden/>
          </w:rPr>
          <w:fldChar w:fldCharType="begin"/>
        </w:r>
        <w:r>
          <w:rPr>
            <w:noProof/>
            <w:webHidden/>
          </w:rPr>
          <w:instrText xml:space="preserve"> PAGEREF _Toc195681477 \h </w:instrText>
        </w:r>
        <w:r>
          <w:rPr>
            <w:noProof/>
            <w:webHidden/>
          </w:rPr>
        </w:r>
        <w:r>
          <w:rPr>
            <w:noProof/>
            <w:webHidden/>
          </w:rPr>
          <w:fldChar w:fldCharType="separate"/>
        </w:r>
        <w:r w:rsidR="00543C0E">
          <w:rPr>
            <w:noProof/>
            <w:webHidden/>
          </w:rPr>
          <w:t>11</w:t>
        </w:r>
        <w:r>
          <w:rPr>
            <w:noProof/>
            <w:webHidden/>
          </w:rPr>
          <w:fldChar w:fldCharType="end"/>
        </w:r>
      </w:hyperlink>
    </w:p>
    <w:p w14:paraId="07F75F77" w14:textId="1969B548" w:rsidR="00175AEF" w:rsidRDefault="00175AEF">
      <w:pPr>
        <w:pStyle w:val="12"/>
        <w:tabs>
          <w:tab w:val="right" w:leader="dot" w:pos="9061"/>
        </w:tabs>
        <w:rPr>
          <w:rFonts w:ascii="Calibri" w:hAnsi="Calibri"/>
          <w:b w:val="0"/>
          <w:noProof/>
          <w:kern w:val="2"/>
          <w:sz w:val="24"/>
        </w:rPr>
      </w:pPr>
      <w:hyperlink w:anchor="_Toc195681478" w:history="1">
        <w:r w:rsidRPr="009F0951">
          <w:rPr>
            <w:rStyle w:val="a3"/>
            <w:noProof/>
          </w:rPr>
          <w:t>Новости отрасли НПФ</w:t>
        </w:r>
        <w:r>
          <w:rPr>
            <w:noProof/>
            <w:webHidden/>
          </w:rPr>
          <w:tab/>
        </w:r>
        <w:r>
          <w:rPr>
            <w:noProof/>
            <w:webHidden/>
          </w:rPr>
          <w:fldChar w:fldCharType="begin"/>
        </w:r>
        <w:r>
          <w:rPr>
            <w:noProof/>
            <w:webHidden/>
          </w:rPr>
          <w:instrText xml:space="preserve"> PAGEREF _Toc195681478 \h </w:instrText>
        </w:r>
        <w:r>
          <w:rPr>
            <w:noProof/>
            <w:webHidden/>
          </w:rPr>
        </w:r>
        <w:r>
          <w:rPr>
            <w:noProof/>
            <w:webHidden/>
          </w:rPr>
          <w:fldChar w:fldCharType="separate"/>
        </w:r>
        <w:r w:rsidR="00543C0E">
          <w:rPr>
            <w:noProof/>
            <w:webHidden/>
          </w:rPr>
          <w:t>11</w:t>
        </w:r>
        <w:r>
          <w:rPr>
            <w:noProof/>
            <w:webHidden/>
          </w:rPr>
          <w:fldChar w:fldCharType="end"/>
        </w:r>
      </w:hyperlink>
    </w:p>
    <w:p w14:paraId="38161EAA" w14:textId="7D032EAB" w:rsidR="00175AEF" w:rsidRDefault="00175AEF">
      <w:pPr>
        <w:pStyle w:val="21"/>
        <w:tabs>
          <w:tab w:val="right" w:leader="dot" w:pos="9061"/>
        </w:tabs>
        <w:rPr>
          <w:rFonts w:ascii="Calibri" w:hAnsi="Calibri"/>
          <w:noProof/>
          <w:kern w:val="2"/>
        </w:rPr>
      </w:pPr>
      <w:hyperlink w:anchor="_Toc195681479" w:history="1">
        <w:r w:rsidRPr="009F0951">
          <w:rPr>
            <w:rStyle w:val="a3"/>
            <w:noProof/>
          </w:rPr>
          <w:t>Ваш пенсионный брокер, 15.04.2025, НПФ «Достойное БУДУЩЕЕ» успешно прошел стресс-тестирование Банка России</w:t>
        </w:r>
        <w:r>
          <w:rPr>
            <w:noProof/>
            <w:webHidden/>
          </w:rPr>
          <w:tab/>
        </w:r>
        <w:r>
          <w:rPr>
            <w:noProof/>
            <w:webHidden/>
          </w:rPr>
          <w:fldChar w:fldCharType="begin"/>
        </w:r>
        <w:r>
          <w:rPr>
            <w:noProof/>
            <w:webHidden/>
          </w:rPr>
          <w:instrText xml:space="preserve"> PAGEREF _Toc195681479 \h </w:instrText>
        </w:r>
        <w:r>
          <w:rPr>
            <w:noProof/>
            <w:webHidden/>
          </w:rPr>
        </w:r>
        <w:r>
          <w:rPr>
            <w:noProof/>
            <w:webHidden/>
          </w:rPr>
          <w:fldChar w:fldCharType="separate"/>
        </w:r>
        <w:r w:rsidR="00543C0E">
          <w:rPr>
            <w:noProof/>
            <w:webHidden/>
          </w:rPr>
          <w:t>11</w:t>
        </w:r>
        <w:r>
          <w:rPr>
            <w:noProof/>
            <w:webHidden/>
          </w:rPr>
          <w:fldChar w:fldCharType="end"/>
        </w:r>
      </w:hyperlink>
    </w:p>
    <w:p w14:paraId="43A32FB5" w14:textId="07BAEFDE" w:rsidR="00175AEF" w:rsidRDefault="00175AEF">
      <w:pPr>
        <w:pStyle w:val="31"/>
        <w:rPr>
          <w:rFonts w:ascii="Calibri" w:hAnsi="Calibri"/>
          <w:kern w:val="2"/>
        </w:rPr>
      </w:pPr>
      <w:hyperlink w:anchor="_Toc195681480" w:history="1">
        <w:r w:rsidRPr="009F0951">
          <w:rPr>
            <w:rStyle w:val="a3"/>
          </w:rPr>
          <w:t>НПФ «Достойное БУДУЩЕЕ» успешно прошел стресс-тестирование по обновленным сценариям Банка России со значительным превышением минимального порога, установленного регулятором. В сценариях Банка России были уточнены траектории основных экономических показателей в соответствии с текущей ситуацией на финансовых рынках.</w:t>
        </w:r>
        <w:r>
          <w:rPr>
            <w:webHidden/>
          </w:rPr>
          <w:tab/>
        </w:r>
        <w:r>
          <w:rPr>
            <w:webHidden/>
          </w:rPr>
          <w:fldChar w:fldCharType="begin"/>
        </w:r>
        <w:r>
          <w:rPr>
            <w:webHidden/>
          </w:rPr>
          <w:instrText xml:space="preserve"> PAGEREF _Toc195681480 \h </w:instrText>
        </w:r>
        <w:r>
          <w:rPr>
            <w:webHidden/>
          </w:rPr>
        </w:r>
        <w:r>
          <w:rPr>
            <w:webHidden/>
          </w:rPr>
          <w:fldChar w:fldCharType="separate"/>
        </w:r>
        <w:r w:rsidR="00543C0E">
          <w:rPr>
            <w:webHidden/>
          </w:rPr>
          <w:t>11</w:t>
        </w:r>
        <w:r>
          <w:rPr>
            <w:webHidden/>
          </w:rPr>
          <w:fldChar w:fldCharType="end"/>
        </w:r>
      </w:hyperlink>
    </w:p>
    <w:p w14:paraId="666A0553" w14:textId="31F2E620" w:rsidR="00175AEF" w:rsidRDefault="00175AEF">
      <w:pPr>
        <w:pStyle w:val="21"/>
        <w:tabs>
          <w:tab w:val="right" w:leader="dot" w:pos="9061"/>
        </w:tabs>
        <w:rPr>
          <w:rFonts w:ascii="Calibri" w:hAnsi="Calibri"/>
          <w:noProof/>
          <w:kern w:val="2"/>
        </w:rPr>
      </w:pPr>
      <w:hyperlink w:anchor="_Toc195681481" w:history="1">
        <w:r w:rsidRPr="009F0951">
          <w:rPr>
            <w:rStyle w:val="a3"/>
            <w:noProof/>
          </w:rPr>
          <w:t>Ваш пенсионный брокер, 15.04.2025, НПФ Эволюция предупреждает клиентов о мошеннических схемах</w:t>
        </w:r>
        <w:r>
          <w:rPr>
            <w:noProof/>
            <w:webHidden/>
          </w:rPr>
          <w:tab/>
        </w:r>
        <w:r>
          <w:rPr>
            <w:noProof/>
            <w:webHidden/>
          </w:rPr>
          <w:fldChar w:fldCharType="begin"/>
        </w:r>
        <w:r>
          <w:rPr>
            <w:noProof/>
            <w:webHidden/>
          </w:rPr>
          <w:instrText xml:space="preserve"> PAGEREF _Toc195681481 \h </w:instrText>
        </w:r>
        <w:r>
          <w:rPr>
            <w:noProof/>
            <w:webHidden/>
          </w:rPr>
        </w:r>
        <w:r>
          <w:rPr>
            <w:noProof/>
            <w:webHidden/>
          </w:rPr>
          <w:fldChar w:fldCharType="separate"/>
        </w:r>
        <w:r w:rsidR="00543C0E">
          <w:rPr>
            <w:noProof/>
            <w:webHidden/>
          </w:rPr>
          <w:t>11</w:t>
        </w:r>
        <w:r>
          <w:rPr>
            <w:noProof/>
            <w:webHidden/>
          </w:rPr>
          <w:fldChar w:fldCharType="end"/>
        </w:r>
      </w:hyperlink>
    </w:p>
    <w:p w14:paraId="0C5B2170" w14:textId="356A63D1" w:rsidR="00175AEF" w:rsidRDefault="00175AEF">
      <w:pPr>
        <w:pStyle w:val="31"/>
        <w:rPr>
          <w:rFonts w:ascii="Calibri" w:hAnsi="Calibri"/>
          <w:kern w:val="2"/>
        </w:rPr>
      </w:pPr>
      <w:hyperlink w:anchor="_Toc195681482" w:history="1">
        <w:r w:rsidRPr="009F0951">
          <w:rPr>
            <w:rStyle w:val="a3"/>
          </w:rPr>
          <w:t>НПФ Эволюция информирует о том, что в этом году участились случаи мошенничества в отношении клиентов фонда. Самые распространенные схемы мошенничества связаны с выплатой пенсии, обращением от руководителей НПФ и реорганизацией НПФ.</w:t>
        </w:r>
        <w:r>
          <w:rPr>
            <w:webHidden/>
          </w:rPr>
          <w:tab/>
        </w:r>
        <w:r>
          <w:rPr>
            <w:webHidden/>
          </w:rPr>
          <w:fldChar w:fldCharType="begin"/>
        </w:r>
        <w:r>
          <w:rPr>
            <w:webHidden/>
          </w:rPr>
          <w:instrText xml:space="preserve"> PAGEREF _Toc195681482 \h </w:instrText>
        </w:r>
        <w:r>
          <w:rPr>
            <w:webHidden/>
          </w:rPr>
        </w:r>
        <w:r>
          <w:rPr>
            <w:webHidden/>
          </w:rPr>
          <w:fldChar w:fldCharType="separate"/>
        </w:r>
        <w:r w:rsidR="00543C0E">
          <w:rPr>
            <w:webHidden/>
          </w:rPr>
          <w:t>11</w:t>
        </w:r>
        <w:r>
          <w:rPr>
            <w:webHidden/>
          </w:rPr>
          <w:fldChar w:fldCharType="end"/>
        </w:r>
      </w:hyperlink>
    </w:p>
    <w:p w14:paraId="1F1E88D3" w14:textId="5EF7A4BD" w:rsidR="00175AEF" w:rsidRDefault="00175AEF">
      <w:pPr>
        <w:pStyle w:val="21"/>
        <w:tabs>
          <w:tab w:val="right" w:leader="dot" w:pos="9061"/>
        </w:tabs>
        <w:rPr>
          <w:rFonts w:ascii="Calibri" w:hAnsi="Calibri"/>
          <w:noProof/>
          <w:kern w:val="2"/>
        </w:rPr>
      </w:pPr>
      <w:hyperlink w:anchor="_Toc195681483" w:history="1">
        <w:r w:rsidRPr="009F0951">
          <w:rPr>
            <w:rStyle w:val="a3"/>
            <w:noProof/>
          </w:rPr>
          <w:t>Википедия страхования, 15.04.2025, Россияне назвали желаемый доход после выхода на пенсию</w:t>
        </w:r>
        <w:r>
          <w:rPr>
            <w:noProof/>
            <w:webHidden/>
          </w:rPr>
          <w:tab/>
        </w:r>
        <w:r>
          <w:rPr>
            <w:noProof/>
            <w:webHidden/>
          </w:rPr>
          <w:fldChar w:fldCharType="begin"/>
        </w:r>
        <w:r>
          <w:rPr>
            <w:noProof/>
            <w:webHidden/>
          </w:rPr>
          <w:instrText xml:space="preserve"> PAGEREF _Toc195681483 \h </w:instrText>
        </w:r>
        <w:r>
          <w:rPr>
            <w:noProof/>
            <w:webHidden/>
          </w:rPr>
        </w:r>
        <w:r>
          <w:rPr>
            <w:noProof/>
            <w:webHidden/>
          </w:rPr>
          <w:fldChar w:fldCharType="separate"/>
        </w:r>
        <w:r w:rsidR="00543C0E">
          <w:rPr>
            <w:noProof/>
            <w:webHidden/>
          </w:rPr>
          <w:t>12</w:t>
        </w:r>
        <w:r>
          <w:rPr>
            <w:noProof/>
            <w:webHidden/>
          </w:rPr>
          <w:fldChar w:fldCharType="end"/>
        </w:r>
      </w:hyperlink>
    </w:p>
    <w:p w14:paraId="7173D6E6" w14:textId="58D860E0" w:rsidR="00175AEF" w:rsidRDefault="00175AEF">
      <w:pPr>
        <w:pStyle w:val="31"/>
        <w:rPr>
          <w:rFonts w:ascii="Calibri" w:hAnsi="Calibri"/>
          <w:kern w:val="2"/>
        </w:rPr>
      </w:pPr>
      <w:hyperlink w:anchor="_Toc195681484" w:history="1">
        <w:r w:rsidRPr="009F0951">
          <w:rPr>
            <w:rStyle w:val="a3"/>
          </w:rPr>
          <w:t>Средний желаемый доход россиян после выхода на пенсию составил 52,3 тыс. рублей в месяц, следует из результатов опроса СберНПФ, проведённого в 37 крупных российских городах. Запросы граждан увеличились на 11% по сравнению с прошлым годом, что может свидетельствовать как о росте потребностей, так и об изменении восприятия пенсии - россияне всё чаще видят ее как активную и значимую часть жизни, которую хотят прожить комфортно и в привычном ритме.</w:t>
        </w:r>
        <w:r>
          <w:rPr>
            <w:webHidden/>
          </w:rPr>
          <w:tab/>
        </w:r>
        <w:r>
          <w:rPr>
            <w:webHidden/>
          </w:rPr>
          <w:fldChar w:fldCharType="begin"/>
        </w:r>
        <w:r>
          <w:rPr>
            <w:webHidden/>
          </w:rPr>
          <w:instrText xml:space="preserve"> PAGEREF _Toc195681484 \h </w:instrText>
        </w:r>
        <w:r>
          <w:rPr>
            <w:webHidden/>
          </w:rPr>
        </w:r>
        <w:r>
          <w:rPr>
            <w:webHidden/>
          </w:rPr>
          <w:fldChar w:fldCharType="separate"/>
        </w:r>
        <w:r w:rsidR="00543C0E">
          <w:rPr>
            <w:webHidden/>
          </w:rPr>
          <w:t>12</w:t>
        </w:r>
        <w:r>
          <w:rPr>
            <w:webHidden/>
          </w:rPr>
          <w:fldChar w:fldCharType="end"/>
        </w:r>
      </w:hyperlink>
    </w:p>
    <w:p w14:paraId="04082401" w14:textId="7F8BCF2B" w:rsidR="00175AEF" w:rsidRDefault="00175AEF">
      <w:pPr>
        <w:pStyle w:val="12"/>
        <w:tabs>
          <w:tab w:val="right" w:leader="dot" w:pos="9061"/>
        </w:tabs>
        <w:rPr>
          <w:rFonts w:ascii="Calibri" w:hAnsi="Calibri"/>
          <w:b w:val="0"/>
          <w:noProof/>
          <w:kern w:val="2"/>
          <w:sz w:val="24"/>
        </w:rPr>
      </w:pPr>
      <w:hyperlink w:anchor="_Toc195681485" w:history="1">
        <w:r w:rsidRPr="009F095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_Toc195681485 \h </w:instrText>
        </w:r>
        <w:r>
          <w:rPr>
            <w:noProof/>
            <w:webHidden/>
          </w:rPr>
        </w:r>
        <w:r>
          <w:rPr>
            <w:noProof/>
            <w:webHidden/>
          </w:rPr>
          <w:fldChar w:fldCharType="separate"/>
        </w:r>
        <w:r w:rsidR="00543C0E">
          <w:rPr>
            <w:noProof/>
            <w:webHidden/>
          </w:rPr>
          <w:t>13</w:t>
        </w:r>
        <w:r>
          <w:rPr>
            <w:noProof/>
            <w:webHidden/>
          </w:rPr>
          <w:fldChar w:fldCharType="end"/>
        </w:r>
      </w:hyperlink>
    </w:p>
    <w:p w14:paraId="4759E3F3" w14:textId="1E427894" w:rsidR="00175AEF" w:rsidRDefault="00175AEF">
      <w:pPr>
        <w:pStyle w:val="21"/>
        <w:tabs>
          <w:tab w:val="right" w:leader="dot" w:pos="9061"/>
        </w:tabs>
        <w:rPr>
          <w:rFonts w:ascii="Calibri" w:hAnsi="Calibri"/>
          <w:noProof/>
          <w:kern w:val="2"/>
        </w:rPr>
      </w:pPr>
      <w:hyperlink w:anchor="_Toc195681486" w:history="1">
        <w:r w:rsidRPr="009F0951">
          <w:rPr>
            <w:rStyle w:val="a3"/>
            <w:noProof/>
          </w:rPr>
          <w:t>Национальный банковский журнал, 13.04.2025, Пенсионный рынок России: реалии сегодняшнего дня</w:t>
        </w:r>
        <w:r>
          <w:rPr>
            <w:noProof/>
            <w:webHidden/>
          </w:rPr>
          <w:tab/>
        </w:r>
        <w:r>
          <w:rPr>
            <w:noProof/>
            <w:webHidden/>
          </w:rPr>
          <w:fldChar w:fldCharType="begin"/>
        </w:r>
        <w:r>
          <w:rPr>
            <w:noProof/>
            <w:webHidden/>
          </w:rPr>
          <w:instrText xml:space="preserve"> PAGEREF _Toc195681486 \h </w:instrText>
        </w:r>
        <w:r>
          <w:rPr>
            <w:noProof/>
            <w:webHidden/>
          </w:rPr>
        </w:r>
        <w:r>
          <w:rPr>
            <w:noProof/>
            <w:webHidden/>
          </w:rPr>
          <w:fldChar w:fldCharType="separate"/>
        </w:r>
        <w:r w:rsidR="00543C0E">
          <w:rPr>
            <w:noProof/>
            <w:webHidden/>
          </w:rPr>
          <w:t>13</w:t>
        </w:r>
        <w:r>
          <w:rPr>
            <w:noProof/>
            <w:webHidden/>
          </w:rPr>
          <w:fldChar w:fldCharType="end"/>
        </w:r>
      </w:hyperlink>
    </w:p>
    <w:p w14:paraId="5E8AB3D9" w14:textId="0251A14B" w:rsidR="00175AEF" w:rsidRDefault="00175AEF">
      <w:pPr>
        <w:pStyle w:val="31"/>
        <w:rPr>
          <w:rFonts w:ascii="Calibri" w:hAnsi="Calibri"/>
          <w:kern w:val="2"/>
        </w:rPr>
      </w:pPr>
      <w:hyperlink w:anchor="_Toc195681487" w:history="1">
        <w:r w:rsidRPr="009F0951">
          <w:rPr>
            <w:rStyle w:val="a3"/>
          </w:rPr>
          <w:t>Президент Национальной ассоциации негосударственных пенсионных фондов (НАПФ) Сергей Беляков и председатель Совета НАПФ Аркадий Недбай на ежегодной встрече с журналистами рассказали о реалиях пенсионного рынка, подчеркнув ключевые изменения и вызовы, с которыми сталкивается отрасль.</w:t>
        </w:r>
        <w:r>
          <w:rPr>
            <w:webHidden/>
          </w:rPr>
          <w:tab/>
        </w:r>
        <w:r>
          <w:rPr>
            <w:webHidden/>
          </w:rPr>
          <w:fldChar w:fldCharType="begin"/>
        </w:r>
        <w:r>
          <w:rPr>
            <w:webHidden/>
          </w:rPr>
          <w:instrText xml:space="preserve"> PAGEREF _Toc195681487 \h </w:instrText>
        </w:r>
        <w:r>
          <w:rPr>
            <w:webHidden/>
          </w:rPr>
        </w:r>
        <w:r>
          <w:rPr>
            <w:webHidden/>
          </w:rPr>
          <w:fldChar w:fldCharType="separate"/>
        </w:r>
        <w:r w:rsidR="00543C0E">
          <w:rPr>
            <w:webHidden/>
          </w:rPr>
          <w:t>13</w:t>
        </w:r>
        <w:r>
          <w:rPr>
            <w:webHidden/>
          </w:rPr>
          <w:fldChar w:fldCharType="end"/>
        </w:r>
      </w:hyperlink>
    </w:p>
    <w:p w14:paraId="0A226C1E" w14:textId="342772A0" w:rsidR="00175AEF" w:rsidRDefault="00175AEF">
      <w:pPr>
        <w:pStyle w:val="21"/>
        <w:tabs>
          <w:tab w:val="right" w:leader="dot" w:pos="9061"/>
        </w:tabs>
        <w:rPr>
          <w:rFonts w:ascii="Calibri" w:hAnsi="Calibri"/>
          <w:noProof/>
          <w:kern w:val="2"/>
        </w:rPr>
      </w:pPr>
      <w:hyperlink w:anchor="_Toc195681488" w:history="1">
        <w:r w:rsidRPr="009F0951">
          <w:rPr>
            <w:rStyle w:val="a3"/>
            <w:noProof/>
          </w:rPr>
          <w:t>Audit-it.ru, 15.04.2025, Расчет размера стимулирующих взносов по договорам долгосрочных сбережений освободят от НДС</w:t>
        </w:r>
        <w:r>
          <w:rPr>
            <w:noProof/>
            <w:webHidden/>
          </w:rPr>
          <w:tab/>
        </w:r>
        <w:r>
          <w:rPr>
            <w:noProof/>
            <w:webHidden/>
          </w:rPr>
          <w:fldChar w:fldCharType="begin"/>
        </w:r>
        <w:r>
          <w:rPr>
            <w:noProof/>
            <w:webHidden/>
          </w:rPr>
          <w:instrText xml:space="preserve"> PAGEREF _Toc195681488 \h </w:instrText>
        </w:r>
        <w:r>
          <w:rPr>
            <w:noProof/>
            <w:webHidden/>
          </w:rPr>
        </w:r>
        <w:r>
          <w:rPr>
            <w:noProof/>
            <w:webHidden/>
          </w:rPr>
          <w:fldChar w:fldCharType="separate"/>
        </w:r>
        <w:r w:rsidR="00543C0E">
          <w:rPr>
            <w:noProof/>
            <w:webHidden/>
          </w:rPr>
          <w:t>16</w:t>
        </w:r>
        <w:r>
          <w:rPr>
            <w:noProof/>
            <w:webHidden/>
          </w:rPr>
          <w:fldChar w:fldCharType="end"/>
        </w:r>
      </w:hyperlink>
    </w:p>
    <w:p w14:paraId="659A7E08" w14:textId="0E12A966" w:rsidR="00175AEF" w:rsidRDefault="00175AEF">
      <w:pPr>
        <w:pStyle w:val="31"/>
        <w:rPr>
          <w:rFonts w:ascii="Calibri" w:hAnsi="Calibri"/>
          <w:kern w:val="2"/>
        </w:rPr>
      </w:pPr>
      <w:hyperlink w:anchor="_Toc195681489" w:history="1">
        <w:r w:rsidRPr="009F0951">
          <w:rPr>
            <w:rStyle w:val="a3"/>
          </w:rPr>
          <w:t>Это отвечает социальной направленности выплаты таких взносов в пользу физлиц. Законопроект - в Госдуме.</w:t>
        </w:r>
        <w:r>
          <w:rPr>
            <w:webHidden/>
          </w:rPr>
          <w:tab/>
        </w:r>
        <w:r>
          <w:rPr>
            <w:webHidden/>
          </w:rPr>
          <w:fldChar w:fldCharType="begin"/>
        </w:r>
        <w:r>
          <w:rPr>
            <w:webHidden/>
          </w:rPr>
          <w:instrText xml:space="preserve"> PAGEREF _Toc195681489 \h </w:instrText>
        </w:r>
        <w:r>
          <w:rPr>
            <w:webHidden/>
          </w:rPr>
        </w:r>
        <w:r>
          <w:rPr>
            <w:webHidden/>
          </w:rPr>
          <w:fldChar w:fldCharType="separate"/>
        </w:r>
        <w:r w:rsidR="00543C0E">
          <w:rPr>
            <w:webHidden/>
          </w:rPr>
          <w:t>16</w:t>
        </w:r>
        <w:r>
          <w:rPr>
            <w:webHidden/>
          </w:rPr>
          <w:fldChar w:fldCharType="end"/>
        </w:r>
      </w:hyperlink>
    </w:p>
    <w:p w14:paraId="72E1EF84" w14:textId="06CEC831" w:rsidR="00175AEF" w:rsidRDefault="00175AEF">
      <w:pPr>
        <w:pStyle w:val="21"/>
        <w:tabs>
          <w:tab w:val="right" w:leader="dot" w:pos="9061"/>
        </w:tabs>
        <w:rPr>
          <w:rFonts w:ascii="Calibri" w:hAnsi="Calibri"/>
          <w:noProof/>
          <w:kern w:val="2"/>
        </w:rPr>
      </w:pPr>
      <w:hyperlink w:anchor="_Toc195681490" w:history="1">
        <w:r w:rsidRPr="009F0951">
          <w:rPr>
            <w:rStyle w:val="a3"/>
            <w:noProof/>
          </w:rPr>
          <w:t>Орел-Регион, 15.04.2025, Орловцы могут открывать счета по ПДС через Госуслуги</w:t>
        </w:r>
        <w:r>
          <w:rPr>
            <w:noProof/>
            <w:webHidden/>
          </w:rPr>
          <w:tab/>
        </w:r>
        <w:r>
          <w:rPr>
            <w:noProof/>
            <w:webHidden/>
          </w:rPr>
          <w:fldChar w:fldCharType="begin"/>
        </w:r>
        <w:r>
          <w:rPr>
            <w:noProof/>
            <w:webHidden/>
          </w:rPr>
          <w:instrText xml:space="preserve"> PAGEREF _Toc195681490 \h </w:instrText>
        </w:r>
        <w:r>
          <w:rPr>
            <w:noProof/>
            <w:webHidden/>
          </w:rPr>
        </w:r>
        <w:r>
          <w:rPr>
            <w:noProof/>
            <w:webHidden/>
          </w:rPr>
          <w:fldChar w:fldCharType="separate"/>
        </w:r>
        <w:r w:rsidR="00543C0E">
          <w:rPr>
            <w:noProof/>
            <w:webHidden/>
          </w:rPr>
          <w:t>16</w:t>
        </w:r>
        <w:r>
          <w:rPr>
            <w:noProof/>
            <w:webHidden/>
          </w:rPr>
          <w:fldChar w:fldCharType="end"/>
        </w:r>
      </w:hyperlink>
    </w:p>
    <w:p w14:paraId="60AE8965" w14:textId="27885F7F" w:rsidR="00175AEF" w:rsidRDefault="00175AEF">
      <w:pPr>
        <w:pStyle w:val="31"/>
        <w:rPr>
          <w:rFonts w:ascii="Calibri" w:hAnsi="Calibri"/>
          <w:kern w:val="2"/>
        </w:rPr>
      </w:pPr>
      <w:hyperlink w:anchor="_Toc195681491" w:history="1">
        <w:r w:rsidRPr="009F0951">
          <w:rPr>
            <w:rStyle w:val="a3"/>
          </w:rPr>
          <w:t>С 1 января 2024 года в России работает программа долгосрочных сбережений. С её помощью можно накопить средства, чтобы в будущем потратить их на обучение детей, внести первый взнос на покупку жилья, использовать их как дополнительный доход к будущей пенсии.</w:t>
        </w:r>
        <w:r>
          <w:rPr>
            <w:webHidden/>
          </w:rPr>
          <w:tab/>
        </w:r>
        <w:r>
          <w:rPr>
            <w:webHidden/>
          </w:rPr>
          <w:fldChar w:fldCharType="begin"/>
        </w:r>
        <w:r>
          <w:rPr>
            <w:webHidden/>
          </w:rPr>
          <w:instrText xml:space="preserve"> PAGEREF _Toc195681491 \h </w:instrText>
        </w:r>
        <w:r>
          <w:rPr>
            <w:webHidden/>
          </w:rPr>
        </w:r>
        <w:r>
          <w:rPr>
            <w:webHidden/>
          </w:rPr>
          <w:fldChar w:fldCharType="separate"/>
        </w:r>
        <w:r w:rsidR="00543C0E">
          <w:rPr>
            <w:webHidden/>
          </w:rPr>
          <w:t>16</w:t>
        </w:r>
        <w:r>
          <w:rPr>
            <w:webHidden/>
          </w:rPr>
          <w:fldChar w:fldCharType="end"/>
        </w:r>
      </w:hyperlink>
    </w:p>
    <w:p w14:paraId="22D9DE01" w14:textId="49F56168" w:rsidR="00175AEF" w:rsidRDefault="00175AEF">
      <w:pPr>
        <w:pStyle w:val="21"/>
        <w:tabs>
          <w:tab w:val="right" w:leader="dot" w:pos="9061"/>
        </w:tabs>
        <w:rPr>
          <w:rFonts w:ascii="Calibri" w:hAnsi="Calibri"/>
          <w:noProof/>
          <w:kern w:val="2"/>
        </w:rPr>
      </w:pPr>
      <w:hyperlink w:anchor="_Toc195681492" w:history="1">
        <w:r w:rsidRPr="009F0951">
          <w:rPr>
            <w:rStyle w:val="a3"/>
            <w:noProof/>
          </w:rPr>
          <w:t>Тульская пресса, 15.04.2025, Более 1,2 млрд рублей вложили туляки в программу пенсионных сбережений</w:t>
        </w:r>
        <w:r>
          <w:rPr>
            <w:noProof/>
            <w:webHidden/>
          </w:rPr>
          <w:tab/>
        </w:r>
        <w:r>
          <w:rPr>
            <w:noProof/>
            <w:webHidden/>
          </w:rPr>
          <w:fldChar w:fldCharType="begin"/>
        </w:r>
        <w:r>
          <w:rPr>
            <w:noProof/>
            <w:webHidden/>
          </w:rPr>
          <w:instrText xml:space="preserve"> PAGEREF _Toc195681492 \h </w:instrText>
        </w:r>
        <w:r>
          <w:rPr>
            <w:noProof/>
            <w:webHidden/>
          </w:rPr>
        </w:r>
        <w:r>
          <w:rPr>
            <w:noProof/>
            <w:webHidden/>
          </w:rPr>
          <w:fldChar w:fldCharType="separate"/>
        </w:r>
        <w:r w:rsidR="00543C0E">
          <w:rPr>
            <w:noProof/>
            <w:webHidden/>
          </w:rPr>
          <w:t>17</w:t>
        </w:r>
        <w:r>
          <w:rPr>
            <w:noProof/>
            <w:webHidden/>
          </w:rPr>
          <w:fldChar w:fldCharType="end"/>
        </w:r>
      </w:hyperlink>
    </w:p>
    <w:p w14:paraId="1B269EF0" w14:textId="46A09CC7" w:rsidR="00175AEF" w:rsidRDefault="00175AEF">
      <w:pPr>
        <w:pStyle w:val="31"/>
        <w:rPr>
          <w:rFonts w:ascii="Calibri" w:hAnsi="Calibri"/>
          <w:kern w:val="2"/>
        </w:rPr>
      </w:pPr>
      <w:hyperlink w:anchor="_Toc195681493" w:history="1">
        <w:r w:rsidRPr="009F0951">
          <w:rPr>
            <w:rStyle w:val="a3"/>
          </w:rPr>
          <w:t>Туляки показывают хорошие знания финансовой грамотности, активно участвуя в программе долгосрочных сбережений, заключив около 30 тысяч договоров. Всего на счета было перечислено более 1,2 млрд рублей.</w:t>
        </w:r>
        <w:r>
          <w:rPr>
            <w:webHidden/>
          </w:rPr>
          <w:tab/>
        </w:r>
        <w:r>
          <w:rPr>
            <w:webHidden/>
          </w:rPr>
          <w:fldChar w:fldCharType="begin"/>
        </w:r>
        <w:r>
          <w:rPr>
            <w:webHidden/>
          </w:rPr>
          <w:instrText xml:space="preserve"> PAGEREF _Toc195681493 \h </w:instrText>
        </w:r>
        <w:r>
          <w:rPr>
            <w:webHidden/>
          </w:rPr>
        </w:r>
        <w:r>
          <w:rPr>
            <w:webHidden/>
          </w:rPr>
          <w:fldChar w:fldCharType="separate"/>
        </w:r>
        <w:r w:rsidR="00543C0E">
          <w:rPr>
            <w:webHidden/>
          </w:rPr>
          <w:t>17</w:t>
        </w:r>
        <w:r>
          <w:rPr>
            <w:webHidden/>
          </w:rPr>
          <w:fldChar w:fldCharType="end"/>
        </w:r>
      </w:hyperlink>
    </w:p>
    <w:p w14:paraId="33AC171C" w14:textId="3B131A01" w:rsidR="00175AEF" w:rsidRDefault="00175AEF">
      <w:pPr>
        <w:pStyle w:val="21"/>
        <w:tabs>
          <w:tab w:val="right" w:leader="dot" w:pos="9061"/>
        </w:tabs>
        <w:rPr>
          <w:rFonts w:ascii="Calibri" w:hAnsi="Calibri"/>
          <w:noProof/>
          <w:kern w:val="2"/>
        </w:rPr>
      </w:pPr>
      <w:hyperlink w:anchor="_Toc195681494" w:history="1">
        <w:r w:rsidRPr="009F0951">
          <w:rPr>
            <w:rStyle w:val="a3"/>
            <w:noProof/>
          </w:rPr>
          <w:t>СОВА, 15.04.2025, В ЦБ рассказали об особенностях участия в программе долгосрочных сбережений</w:t>
        </w:r>
        <w:r>
          <w:rPr>
            <w:noProof/>
            <w:webHidden/>
          </w:rPr>
          <w:tab/>
        </w:r>
        <w:r>
          <w:rPr>
            <w:noProof/>
            <w:webHidden/>
          </w:rPr>
          <w:fldChar w:fldCharType="begin"/>
        </w:r>
        <w:r>
          <w:rPr>
            <w:noProof/>
            <w:webHidden/>
          </w:rPr>
          <w:instrText xml:space="preserve"> PAGEREF _Toc195681494 \h </w:instrText>
        </w:r>
        <w:r>
          <w:rPr>
            <w:noProof/>
            <w:webHidden/>
          </w:rPr>
        </w:r>
        <w:r>
          <w:rPr>
            <w:noProof/>
            <w:webHidden/>
          </w:rPr>
          <w:fldChar w:fldCharType="separate"/>
        </w:r>
        <w:r w:rsidR="00543C0E">
          <w:rPr>
            <w:noProof/>
            <w:webHidden/>
          </w:rPr>
          <w:t>17</w:t>
        </w:r>
        <w:r>
          <w:rPr>
            <w:noProof/>
            <w:webHidden/>
          </w:rPr>
          <w:fldChar w:fldCharType="end"/>
        </w:r>
      </w:hyperlink>
    </w:p>
    <w:p w14:paraId="6BFF504E" w14:textId="40E1F0D6" w:rsidR="00175AEF" w:rsidRDefault="00175AEF">
      <w:pPr>
        <w:pStyle w:val="31"/>
        <w:rPr>
          <w:rFonts w:ascii="Calibri" w:hAnsi="Calibri"/>
          <w:kern w:val="2"/>
        </w:rPr>
      </w:pPr>
      <w:hyperlink w:anchor="_Toc195681495" w:history="1">
        <w:r w:rsidRPr="009F0951">
          <w:rPr>
            <w:rStyle w:val="a3"/>
          </w:rPr>
          <w:t>Более трех миллионов россиян уже вступили в программу долгосрочных сбережений. Она призвана помочь жителям страны в будущем получить прибавку к пенсии. Накоплением и приумножением средств граждан занимаются негосударственные пенсионные фонды. Об условиях участия рассказал заместитель начальника экономического отдела Самарского отделения Волго-Вятского ГУ Банка России Петр Рогулев.</w:t>
        </w:r>
        <w:r>
          <w:rPr>
            <w:webHidden/>
          </w:rPr>
          <w:tab/>
        </w:r>
        <w:r>
          <w:rPr>
            <w:webHidden/>
          </w:rPr>
          <w:fldChar w:fldCharType="begin"/>
        </w:r>
        <w:r>
          <w:rPr>
            <w:webHidden/>
          </w:rPr>
          <w:instrText xml:space="preserve"> PAGEREF _Toc195681495 \h </w:instrText>
        </w:r>
        <w:r>
          <w:rPr>
            <w:webHidden/>
          </w:rPr>
        </w:r>
        <w:r>
          <w:rPr>
            <w:webHidden/>
          </w:rPr>
          <w:fldChar w:fldCharType="separate"/>
        </w:r>
        <w:r w:rsidR="00543C0E">
          <w:rPr>
            <w:webHidden/>
          </w:rPr>
          <w:t>17</w:t>
        </w:r>
        <w:r>
          <w:rPr>
            <w:webHidden/>
          </w:rPr>
          <w:fldChar w:fldCharType="end"/>
        </w:r>
      </w:hyperlink>
    </w:p>
    <w:p w14:paraId="3CB8B6F3" w14:textId="7495B8AD" w:rsidR="00175AEF" w:rsidRDefault="00175AEF">
      <w:pPr>
        <w:pStyle w:val="21"/>
        <w:tabs>
          <w:tab w:val="right" w:leader="dot" w:pos="9061"/>
        </w:tabs>
        <w:rPr>
          <w:rFonts w:ascii="Calibri" w:hAnsi="Calibri"/>
          <w:noProof/>
          <w:kern w:val="2"/>
        </w:rPr>
      </w:pPr>
      <w:hyperlink w:anchor="_Toc195681496" w:history="1">
        <w:r w:rsidRPr="009F0951">
          <w:rPr>
            <w:rStyle w:val="a3"/>
            <w:noProof/>
          </w:rPr>
          <w:t>АиФ - Владимир, 15.04.2025, Жизнь владимирских пенсионеров станет лучше</w:t>
        </w:r>
        <w:r>
          <w:rPr>
            <w:noProof/>
            <w:webHidden/>
          </w:rPr>
          <w:tab/>
        </w:r>
        <w:r>
          <w:rPr>
            <w:noProof/>
            <w:webHidden/>
          </w:rPr>
          <w:fldChar w:fldCharType="begin"/>
        </w:r>
        <w:r>
          <w:rPr>
            <w:noProof/>
            <w:webHidden/>
          </w:rPr>
          <w:instrText xml:space="preserve"> PAGEREF _Toc195681496 \h </w:instrText>
        </w:r>
        <w:r>
          <w:rPr>
            <w:noProof/>
            <w:webHidden/>
          </w:rPr>
        </w:r>
        <w:r>
          <w:rPr>
            <w:noProof/>
            <w:webHidden/>
          </w:rPr>
          <w:fldChar w:fldCharType="separate"/>
        </w:r>
        <w:r w:rsidR="00543C0E">
          <w:rPr>
            <w:noProof/>
            <w:webHidden/>
          </w:rPr>
          <w:t>18</w:t>
        </w:r>
        <w:r>
          <w:rPr>
            <w:noProof/>
            <w:webHidden/>
          </w:rPr>
          <w:fldChar w:fldCharType="end"/>
        </w:r>
      </w:hyperlink>
    </w:p>
    <w:p w14:paraId="154F5070" w14:textId="1AFCC781" w:rsidR="00175AEF" w:rsidRDefault="00175AEF">
      <w:pPr>
        <w:pStyle w:val="31"/>
        <w:rPr>
          <w:rFonts w:ascii="Calibri" w:hAnsi="Calibri"/>
          <w:kern w:val="2"/>
        </w:rPr>
      </w:pPr>
      <w:hyperlink w:anchor="_Toc195681497" w:history="1">
        <w:r w:rsidRPr="009F0951">
          <w:rPr>
            <w:rStyle w:val="a3"/>
          </w:rPr>
          <w:t>Правительство России утвердило Стратегию действий в интересах старшего поколения, направленную на улучшение качества жизни людей и увеличение продолжительности здоровой жизни россиян до 78 лет. Стратегия включает укрепление семейных ценностей, охрану здоровья пожилых граждан, а также расширение доступности медицинской помощи и внедрение новых методов диагностики и лечения. Подробности рассказал депутат Госдумы Игорь Игошин.</w:t>
        </w:r>
        <w:r>
          <w:rPr>
            <w:webHidden/>
          </w:rPr>
          <w:tab/>
        </w:r>
        <w:r>
          <w:rPr>
            <w:webHidden/>
          </w:rPr>
          <w:fldChar w:fldCharType="begin"/>
        </w:r>
        <w:r>
          <w:rPr>
            <w:webHidden/>
          </w:rPr>
          <w:instrText xml:space="preserve"> PAGEREF _Toc195681497 \h </w:instrText>
        </w:r>
        <w:r>
          <w:rPr>
            <w:webHidden/>
          </w:rPr>
        </w:r>
        <w:r>
          <w:rPr>
            <w:webHidden/>
          </w:rPr>
          <w:fldChar w:fldCharType="separate"/>
        </w:r>
        <w:r w:rsidR="00543C0E">
          <w:rPr>
            <w:webHidden/>
          </w:rPr>
          <w:t>18</w:t>
        </w:r>
        <w:r>
          <w:rPr>
            <w:webHidden/>
          </w:rPr>
          <w:fldChar w:fldCharType="end"/>
        </w:r>
      </w:hyperlink>
    </w:p>
    <w:p w14:paraId="1ECD8918" w14:textId="02947CA6" w:rsidR="00175AEF" w:rsidRDefault="00175AEF">
      <w:pPr>
        <w:pStyle w:val="12"/>
        <w:tabs>
          <w:tab w:val="right" w:leader="dot" w:pos="9061"/>
        </w:tabs>
        <w:rPr>
          <w:rFonts w:ascii="Calibri" w:hAnsi="Calibri"/>
          <w:b w:val="0"/>
          <w:noProof/>
          <w:kern w:val="2"/>
          <w:sz w:val="24"/>
        </w:rPr>
      </w:pPr>
      <w:hyperlink w:anchor="_Toc195681498" w:history="1">
        <w:r w:rsidRPr="009F095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_Toc195681498 \h </w:instrText>
        </w:r>
        <w:r>
          <w:rPr>
            <w:noProof/>
            <w:webHidden/>
          </w:rPr>
        </w:r>
        <w:r>
          <w:rPr>
            <w:noProof/>
            <w:webHidden/>
          </w:rPr>
          <w:fldChar w:fldCharType="separate"/>
        </w:r>
        <w:r w:rsidR="00543C0E">
          <w:rPr>
            <w:noProof/>
            <w:webHidden/>
          </w:rPr>
          <w:t>18</w:t>
        </w:r>
        <w:r>
          <w:rPr>
            <w:noProof/>
            <w:webHidden/>
          </w:rPr>
          <w:fldChar w:fldCharType="end"/>
        </w:r>
      </w:hyperlink>
    </w:p>
    <w:p w14:paraId="4E111E3B" w14:textId="3437DF2E" w:rsidR="00175AEF" w:rsidRDefault="00175AEF">
      <w:pPr>
        <w:pStyle w:val="21"/>
        <w:tabs>
          <w:tab w:val="right" w:leader="dot" w:pos="9061"/>
        </w:tabs>
        <w:rPr>
          <w:rFonts w:ascii="Calibri" w:hAnsi="Calibri"/>
          <w:noProof/>
          <w:kern w:val="2"/>
        </w:rPr>
      </w:pPr>
      <w:hyperlink w:anchor="_Toc195681499" w:history="1">
        <w:r w:rsidRPr="009F0951">
          <w:rPr>
            <w:rStyle w:val="a3"/>
            <w:noProof/>
          </w:rPr>
          <w:t>Говорит Москва, 15.04.2025, Экономист РАН предрёк «повышение уровня справедливости» после индексации страховых пенсий</w:t>
        </w:r>
        <w:r>
          <w:rPr>
            <w:noProof/>
            <w:webHidden/>
          </w:rPr>
          <w:tab/>
        </w:r>
        <w:r>
          <w:rPr>
            <w:noProof/>
            <w:webHidden/>
          </w:rPr>
          <w:fldChar w:fldCharType="begin"/>
        </w:r>
        <w:r>
          <w:rPr>
            <w:noProof/>
            <w:webHidden/>
          </w:rPr>
          <w:instrText xml:space="preserve"> PAGEREF _Toc195681499 \h </w:instrText>
        </w:r>
        <w:r>
          <w:rPr>
            <w:noProof/>
            <w:webHidden/>
          </w:rPr>
        </w:r>
        <w:r>
          <w:rPr>
            <w:noProof/>
            <w:webHidden/>
          </w:rPr>
          <w:fldChar w:fldCharType="separate"/>
        </w:r>
        <w:r w:rsidR="00543C0E">
          <w:rPr>
            <w:noProof/>
            <w:webHidden/>
          </w:rPr>
          <w:t>18</w:t>
        </w:r>
        <w:r>
          <w:rPr>
            <w:noProof/>
            <w:webHidden/>
          </w:rPr>
          <w:fldChar w:fldCharType="end"/>
        </w:r>
      </w:hyperlink>
    </w:p>
    <w:p w14:paraId="01C1A656" w14:textId="7CA1D6D1" w:rsidR="00175AEF" w:rsidRDefault="00175AEF">
      <w:pPr>
        <w:pStyle w:val="31"/>
        <w:rPr>
          <w:rFonts w:ascii="Calibri" w:hAnsi="Calibri"/>
          <w:kern w:val="2"/>
        </w:rPr>
      </w:pPr>
      <w:hyperlink w:anchor="_Toc195681500" w:history="1">
        <w:r w:rsidRPr="009F0951">
          <w:rPr>
            <w:rStyle w:val="a3"/>
          </w:rPr>
          <w:t>В эфире радиостанции "Говорит Москва" доктор экономических наук, ведущий научный сотрудник Института научной информации по общественным наукам РАН Сергей Смирнов отметил, что "абсолютно и однозначно" поддерживает решение правительства.</w:t>
        </w:r>
        <w:r>
          <w:rPr>
            <w:webHidden/>
          </w:rPr>
          <w:tab/>
        </w:r>
        <w:r>
          <w:rPr>
            <w:webHidden/>
          </w:rPr>
          <w:fldChar w:fldCharType="begin"/>
        </w:r>
        <w:r>
          <w:rPr>
            <w:webHidden/>
          </w:rPr>
          <w:instrText xml:space="preserve"> PAGEREF _Toc195681500 \h </w:instrText>
        </w:r>
        <w:r>
          <w:rPr>
            <w:webHidden/>
          </w:rPr>
        </w:r>
        <w:r>
          <w:rPr>
            <w:webHidden/>
          </w:rPr>
          <w:fldChar w:fldCharType="separate"/>
        </w:r>
        <w:r w:rsidR="00543C0E">
          <w:rPr>
            <w:webHidden/>
          </w:rPr>
          <w:t>18</w:t>
        </w:r>
        <w:r>
          <w:rPr>
            <w:webHidden/>
          </w:rPr>
          <w:fldChar w:fldCharType="end"/>
        </w:r>
      </w:hyperlink>
    </w:p>
    <w:p w14:paraId="7D16F01B" w14:textId="1040DE53" w:rsidR="00175AEF" w:rsidRDefault="00175AEF">
      <w:pPr>
        <w:pStyle w:val="21"/>
        <w:tabs>
          <w:tab w:val="right" w:leader="dot" w:pos="9061"/>
        </w:tabs>
        <w:rPr>
          <w:rFonts w:ascii="Calibri" w:hAnsi="Calibri"/>
          <w:noProof/>
          <w:kern w:val="2"/>
        </w:rPr>
      </w:pPr>
      <w:hyperlink w:anchor="_Toc195681501" w:history="1">
        <w:r w:rsidRPr="009F0951">
          <w:rPr>
            <w:rStyle w:val="a3"/>
            <w:noProof/>
          </w:rPr>
          <w:t>Известия, 15.04.2025, Двойное увеличение: с 2026 года изменится система индексации пенсий</w:t>
        </w:r>
        <w:r>
          <w:rPr>
            <w:noProof/>
            <w:webHidden/>
          </w:rPr>
          <w:tab/>
        </w:r>
        <w:r>
          <w:rPr>
            <w:noProof/>
            <w:webHidden/>
          </w:rPr>
          <w:fldChar w:fldCharType="begin"/>
        </w:r>
        <w:r>
          <w:rPr>
            <w:noProof/>
            <w:webHidden/>
          </w:rPr>
          <w:instrText xml:space="preserve"> PAGEREF _Toc195681501 \h </w:instrText>
        </w:r>
        <w:r>
          <w:rPr>
            <w:noProof/>
            <w:webHidden/>
          </w:rPr>
        </w:r>
        <w:r>
          <w:rPr>
            <w:noProof/>
            <w:webHidden/>
          </w:rPr>
          <w:fldChar w:fldCharType="separate"/>
        </w:r>
        <w:r w:rsidR="00543C0E">
          <w:rPr>
            <w:noProof/>
            <w:webHidden/>
          </w:rPr>
          <w:t>19</w:t>
        </w:r>
        <w:r>
          <w:rPr>
            <w:noProof/>
            <w:webHidden/>
          </w:rPr>
          <w:fldChar w:fldCharType="end"/>
        </w:r>
      </w:hyperlink>
    </w:p>
    <w:p w14:paraId="740624DC" w14:textId="78D105B3" w:rsidR="00175AEF" w:rsidRDefault="00175AEF">
      <w:pPr>
        <w:pStyle w:val="31"/>
        <w:rPr>
          <w:rFonts w:ascii="Calibri" w:hAnsi="Calibri"/>
          <w:kern w:val="2"/>
        </w:rPr>
      </w:pPr>
      <w:hyperlink w:anchor="_Toc195681502" w:history="1">
        <w:r w:rsidRPr="009F0951">
          <w:rPr>
            <w:rStyle w:val="a3"/>
          </w:rPr>
          <w:t>Правительство утвердило Стратегию действий в интересах граждан старшего поколения до 2030 года, которая содержит комплекс направлений для улучшения качества жизни граждан старшего поколения. По словам премьер-министра РФ Михаила Мишустина, одним из главных векторов станет переход на двухэтапную систему индексации страховых пенсий. Нововведение начнет действовать уже в 2026-м. Подробнее о том, как будет производиться плановое увеличение пенсий в следующем году и когда пройдет следующая индексация выплат в 2025-м, - в материале «Известий».</w:t>
        </w:r>
        <w:r>
          <w:rPr>
            <w:webHidden/>
          </w:rPr>
          <w:tab/>
        </w:r>
        <w:r>
          <w:rPr>
            <w:webHidden/>
          </w:rPr>
          <w:fldChar w:fldCharType="begin"/>
        </w:r>
        <w:r>
          <w:rPr>
            <w:webHidden/>
          </w:rPr>
          <w:instrText xml:space="preserve"> PAGEREF _Toc195681502 \h </w:instrText>
        </w:r>
        <w:r>
          <w:rPr>
            <w:webHidden/>
          </w:rPr>
        </w:r>
        <w:r>
          <w:rPr>
            <w:webHidden/>
          </w:rPr>
          <w:fldChar w:fldCharType="separate"/>
        </w:r>
        <w:r w:rsidR="00543C0E">
          <w:rPr>
            <w:webHidden/>
          </w:rPr>
          <w:t>19</w:t>
        </w:r>
        <w:r>
          <w:rPr>
            <w:webHidden/>
          </w:rPr>
          <w:fldChar w:fldCharType="end"/>
        </w:r>
      </w:hyperlink>
    </w:p>
    <w:p w14:paraId="2AC0EFCE" w14:textId="46B93F1E" w:rsidR="00175AEF" w:rsidRDefault="00175AEF">
      <w:pPr>
        <w:pStyle w:val="21"/>
        <w:tabs>
          <w:tab w:val="right" w:leader="dot" w:pos="9061"/>
        </w:tabs>
        <w:rPr>
          <w:rFonts w:ascii="Calibri" w:hAnsi="Calibri"/>
          <w:noProof/>
          <w:kern w:val="2"/>
        </w:rPr>
      </w:pPr>
      <w:hyperlink w:anchor="_Toc195681503" w:history="1">
        <w:r w:rsidRPr="009F0951">
          <w:rPr>
            <w:rStyle w:val="a3"/>
            <w:noProof/>
          </w:rPr>
          <w:t>360.ru, 15.04.2025, Пенсии в 2026 году: два повышения вместо одного. Что даст двухэтапная индексация?</w:t>
        </w:r>
        <w:r>
          <w:rPr>
            <w:noProof/>
            <w:webHidden/>
          </w:rPr>
          <w:tab/>
        </w:r>
        <w:r>
          <w:rPr>
            <w:noProof/>
            <w:webHidden/>
          </w:rPr>
          <w:fldChar w:fldCharType="begin"/>
        </w:r>
        <w:r>
          <w:rPr>
            <w:noProof/>
            <w:webHidden/>
          </w:rPr>
          <w:instrText xml:space="preserve"> PAGEREF _Toc195681503 \h </w:instrText>
        </w:r>
        <w:r>
          <w:rPr>
            <w:noProof/>
            <w:webHidden/>
          </w:rPr>
        </w:r>
        <w:r>
          <w:rPr>
            <w:noProof/>
            <w:webHidden/>
          </w:rPr>
          <w:fldChar w:fldCharType="separate"/>
        </w:r>
        <w:r w:rsidR="00543C0E">
          <w:rPr>
            <w:noProof/>
            <w:webHidden/>
          </w:rPr>
          <w:t>21</w:t>
        </w:r>
        <w:r>
          <w:rPr>
            <w:noProof/>
            <w:webHidden/>
          </w:rPr>
          <w:fldChar w:fldCharType="end"/>
        </w:r>
      </w:hyperlink>
    </w:p>
    <w:p w14:paraId="46BC6A42" w14:textId="50DD236D" w:rsidR="00175AEF" w:rsidRDefault="00175AEF">
      <w:pPr>
        <w:pStyle w:val="31"/>
        <w:rPr>
          <w:rFonts w:ascii="Calibri" w:hAnsi="Calibri"/>
          <w:kern w:val="2"/>
        </w:rPr>
      </w:pPr>
      <w:hyperlink w:anchor="_Toc195681504" w:history="1">
        <w:r w:rsidRPr="009F0951">
          <w:rPr>
            <w:rStyle w:val="a3"/>
          </w:rPr>
          <w:t>С 2026 года в России вводится двухэтапная система индексации страховых пенсий, которая предусматривает увеличение выплат дважды в год. Первая индексация будет проводиться 1 февраля с учетом уровня инфляции за предыдущий год, вторая — 1 апреля на основе роста доходов Социального фонда. Как новые правила повлияют на доходы миллионов пенсионеров и какие дополнительные льготы будут предусмотрены — в материале 360.ru.</w:t>
        </w:r>
        <w:r>
          <w:rPr>
            <w:webHidden/>
          </w:rPr>
          <w:tab/>
        </w:r>
        <w:r>
          <w:rPr>
            <w:webHidden/>
          </w:rPr>
          <w:fldChar w:fldCharType="begin"/>
        </w:r>
        <w:r>
          <w:rPr>
            <w:webHidden/>
          </w:rPr>
          <w:instrText xml:space="preserve"> PAGEREF _Toc195681504 \h </w:instrText>
        </w:r>
        <w:r>
          <w:rPr>
            <w:webHidden/>
          </w:rPr>
        </w:r>
        <w:r>
          <w:rPr>
            <w:webHidden/>
          </w:rPr>
          <w:fldChar w:fldCharType="separate"/>
        </w:r>
        <w:r w:rsidR="00543C0E">
          <w:rPr>
            <w:webHidden/>
          </w:rPr>
          <w:t>21</w:t>
        </w:r>
        <w:r>
          <w:rPr>
            <w:webHidden/>
          </w:rPr>
          <w:fldChar w:fldCharType="end"/>
        </w:r>
      </w:hyperlink>
    </w:p>
    <w:p w14:paraId="45453733" w14:textId="25DE973C" w:rsidR="00175AEF" w:rsidRDefault="00175AEF">
      <w:pPr>
        <w:pStyle w:val="21"/>
        <w:tabs>
          <w:tab w:val="right" w:leader="dot" w:pos="9061"/>
        </w:tabs>
        <w:rPr>
          <w:rFonts w:ascii="Calibri" w:hAnsi="Calibri"/>
          <w:noProof/>
          <w:kern w:val="2"/>
        </w:rPr>
      </w:pPr>
      <w:hyperlink w:anchor="_Toc195681505" w:history="1">
        <w:r w:rsidRPr="009F0951">
          <w:rPr>
            <w:rStyle w:val="a3"/>
            <w:noProof/>
          </w:rPr>
          <w:t>РБК Инвестиции, 14.04.2025, Что такое страховая пенсия: размер в 2025 году и формула расчета</w:t>
        </w:r>
        <w:r>
          <w:rPr>
            <w:noProof/>
            <w:webHidden/>
          </w:rPr>
          <w:tab/>
        </w:r>
        <w:r>
          <w:rPr>
            <w:noProof/>
            <w:webHidden/>
          </w:rPr>
          <w:fldChar w:fldCharType="begin"/>
        </w:r>
        <w:r>
          <w:rPr>
            <w:noProof/>
            <w:webHidden/>
          </w:rPr>
          <w:instrText xml:space="preserve"> PAGEREF _Toc195681505 \h </w:instrText>
        </w:r>
        <w:r>
          <w:rPr>
            <w:noProof/>
            <w:webHidden/>
          </w:rPr>
        </w:r>
        <w:r>
          <w:rPr>
            <w:noProof/>
            <w:webHidden/>
          </w:rPr>
          <w:fldChar w:fldCharType="separate"/>
        </w:r>
        <w:r w:rsidR="00543C0E">
          <w:rPr>
            <w:noProof/>
            <w:webHidden/>
          </w:rPr>
          <w:t>24</w:t>
        </w:r>
        <w:r>
          <w:rPr>
            <w:noProof/>
            <w:webHidden/>
          </w:rPr>
          <w:fldChar w:fldCharType="end"/>
        </w:r>
      </w:hyperlink>
    </w:p>
    <w:p w14:paraId="0B637579" w14:textId="66753478" w:rsidR="00175AEF" w:rsidRDefault="00175AEF">
      <w:pPr>
        <w:pStyle w:val="31"/>
        <w:rPr>
          <w:rFonts w:ascii="Calibri" w:hAnsi="Calibri"/>
          <w:kern w:val="2"/>
        </w:rPr>
      </w:pPr>
      <w:hyperlink w:anchor="_Toc195681506" w:history="1">
        <w:r w:rsidRPr="009F0951">
          <w:rPr>
            <w:rStyle w:val="a3"/>
          </w:rPr>
          <w:t>Как стаж и зарплата влияют на страховую пенсию, как ее рассчитать, на сколько увеличили в 2025 году и сколько раз проиндексируют в 2026 году - в материале «РБК Инвестиций».</w:t>
        </w:r>
        <w:r>
          <w:rPr>
            <w:webHidden/>
          </w:rPr>
          <w:tab/>
        </w:r>
        <w:r>
          <w:rPr>
            <w:webHidden/>
          </w:rPr>
          <w:fldChar w:fldCharType="begin"/>
        </w:r>
        <w:r>
          <w:rPr>
            <w:webHidden/>
          </w:rPr>
          <w:instrText xml:space="preserve"> PAGEREF _Toc195681506 \h </w:instrText>
        </w:r>
        <w:r>
          <w:rPr>
            <w:webHidden/>
          </w:rPr>
        </w:r>
        <w:r>
          <w:rPr>
            <w:webHidden/>
          </w:rPr>
          <w:fldChar w:fldCharType="separate"/>
        </w:r>
        <w:r w:rsidR="00543C0E">
          <w:rPr>
            <w:webHidden/>
          </w:rPr>
          <w:t>24</w:t>
        </w:r>
        <w:r>
          <w:rPr>
            <w:webHidden/>
          </w:rPr>
          <w:fldChar w:fldCharType="end"/>
        </w:r>
      </w:hyperlink>
    </w:p>
    <w:p w14:paraId="019E638D" w14:textId="4F6F7C73" w:rsidR="00175AEF" w:rsidRDefault="00175AEF">
      <w:pPr>
        <w:pStyle w:val="21"/>
        <w:tabs>
          <w:tab w:val="right" w:leader="dot" w:pos="9061"/>
        </w:tabs>
        <w:rPr>
          <w:rFonts w:ascii="Calibri" w:hAnsi="Calibri"/>
          <w:noProof/>
          <w:kern w:val="2"/>
        </w:rPr>
      </w:pPr>
      <w:hyperlink w:anchor="_Toc195681507" w:history="1">
        <w:r w:rsidRPr="009F0951">
          <w:rPr>
            <w:rStyle w:val="a3"/>
            <w:noProof/>
          </w:rPr>
          <w:t>ТАСС, 16.04.2025, В РФ 6,1 млн пенсионеров получают доплату к пенсии до уровня ПМП</w:t>
        </w:r>
        <w:r>
          <w:rPr>
            <w:noProof/>
            <w:webHidden/>
          </w:rPr>
          <w:tab/>
        </w:r>
        <w:r>
          <w:rPr>
            <w:noProof/>
            <w:webHidden/>
          </w:rPr>
          <w:fldChar w:fldCharType="begin"/>
        </w:r>
        <w:r>
          <w:rPr>
            <w:noProof/>
            <w:webHidden/>
          </w:rPr>
          <w:instrText xml:space="preserve"> PAGEREF _Toc195681507 \h </w:instrText>
        </w:r>
        <w:r>
          <w:rPr>
            <w:noProof/>
            <w:webHidden/>
          </w:rPr>
        </w:r>
        <w:r>
          <w:rPr>
            <w:noProof/>
            <w:webHidden/>
          </w:rPr>
          <w:fldChar w:fldCharType="separate"/>
        </w:r>
        <w:r w:rsidR="00543C0E">
          <w:rPr>
            <w:noProof/>
            <w:webHidden/>
          </w:rPr>
          <w:t>29</w:t>
        </w:r>
        <w:r>
          <w:rPr>
            <w:noProof/>
            <w:webHidden/>
          </w:rPr>
          <w:fldChar w:fldCharType="end"/>
        </w:r>
      </w:hyperlink>
    </w:p>
    <w:p w14:paraId="345DBB5D" w14:textId="2088F670" w:rsidR="00175AEF" w:rsidRDefault="00175AEF">
      <w:pPr>
        <w:pStyle w:val="31"/>
        <w:rPr>
          <w:rFonts w:ascii="Calibri" w:hAnsi="Calibri"/>
          <w:kern w:val="2"/>
        </w:rPr>
      </w:pPr>
      <w:hyperlink w:anchor="_Toc195681508" w:history="1">
        <w:r w:rsidRPr="009F0951">
          <w:rPr>
            <w:rStyle w:val="a3"/>
          </w:rPr>
          <w:t>Более 6 млн пенсионеров в РФ получают социальную доплату к пенсии до уровня прожиточного минимума пенсионера (ПМП). Об этом свидетельствуют данные Социального фонда России, которые изучил ТАСС.</w:t>
        </w:r>
        <w:r>
          <w:rPr>
            <w:webHidden/>
          </w:rPr>
          <w:tab/>
        </w:r>
        <w:r>
          <w:rPr>
            <w:webHidden/>
          </w:rPr>
          <w:fldChar w:fldCharType="begin"/>
        </w:r>
        <w:r>
          <w:rPr>
            <w:webHidden/>
          </w:rPr>
          <w:instrText xml:space="preserve"> PAGEREF _Toc195681508 \h </w:instrText>
        </w:r>
        <w:r>
          <w:rPr>
            <w:webHidden/>
          </w:rPr>
        </w:r>
        <w:r>
          <w:rPr>
            <w:webHidden/>
          </w:rPr>
          <w:fldChar w:fldCharType="separate"/>
        </w:r>
        <w:r w:rsidR="00543C0E">
          <w:rPr>
            <w:webHidden/>
          </w:rPr>
          <w:t>29</w:t>
        </w:r>
        <w:r>
          <w:rPr>
            <w:webHidden/>
          </w:rPr>
          <w:fldChar w:fldCharType="end"/>
        </w:r>
      </w:hyperlink>
    </w:p>
    <w:p w14:paraId="0AE9BFE6" w14:textId="0C8895B3" w:rsidR="00175AEF" w:rsidRDefault="00175AEF">
      <w:pPr>
        <w:pStyle w:val="21"/>
        <w:tabs>
          <w:tab w:val="right" w:leader="dot" w:pos="9061"/>
        </w:tabs>
        <w:rPr>
          <w:rFonts w:ascii="Calibri" w:hAnsi="Calibri"/>
          <w:noProof/>
          <w:kern w:val="2"/>
        </w:rPr>
      </w:pPr>
      <w:hyperlink w:anchor="_Toc195681509" w:history="1">
        <w:r w:rsidRPr="009F0951">
          <w:rPr>
            <w:rStyle w:val="a3"/>
            <w:noProof/>
          </w:rPr>
          <w:t>ТАСС, 16.04.2025, В ГД внесут законопроект о внесении изменений в расчете выплат семьям погибших военных</w:t>
        </w:r>
        <w:r>
          <w:rPr>
            <w:noProof/>
            <w:webHidden/>
          </w:rPr>
          <w:tab/>
        </w:r>
        <w:r>
          <w:rPr>
            <w:noProof/>
            <w:webHidden/>
          </w:rPr>
          <w:fldChar w:fldCharType="begin"/>
        </w:r>
        <w:r>
          <w:rPr>
            <w:noProof/>
            <w:webHidden/>
          </w:rPr>
          <w:instrText xml:space="preserve"> PAGEREF _Toc195681509 \h </w:instrText>
        </w:r>
        <w:r>
          <w:rPr>
            <w:noProof/>
            <w:webHidden/>
          </w:rPr>
        </w:r>
        <w:r>
          <w:rPr>
            <w:noProof/>
            <w:webHidden/>
          </w:rPr>
          <w:fldChar w:fldCharType="separate"/>
        </w:r>
        <w:r w:rsidR="00543C0E">
          <w:rPr>
            <w:noProof/>
            <w:webHidden/>
          </w:rPr>
          <w:t>30</w:t>
        </w:r>
        <w:r>
          <w:rPr>
            <w:noProof/>
            <w:webHidden/>
          </w:rPr>
          <w:fldChar w:fldCharType="end"/>
        </w:r>
      </w:hyperlink>
    </w:p>
    <w:p w14:paraId="447382C1" w14:textId="2CCC267D" w:rsidR="00175AEF" w:rsidRDefault="00175AEF">
      <w:pPr>
        <w:pStyle w:val="31"/>
        <w:rPr>
          <w:rFonts w:ascii="Calibri" w:hAnsi="Calibri"/>
          <w:kern w:val="2"/>
        </w:rPr>
      </w:pPr>
      <w:hyperlink w:anchor="_Toc195681510" w:history="1">
        <w:r w:rsidRPr="009F0951">
          <w:rPr>
            <w:rStyle w:val="a3"/>
          </w:rPr>
          <w:t>Глава комитета Госдумы по труду, социальной политике и делам ветеранов Ярослав Нилов (ЛДПР) вместе со своими коллегами по партии разработал законопроект, который не будет учитывать погибших военнослужащих в семье при определении размера выплаты. Таким образом, родные военных смогут получать компенсации в повышенном размере, сообщил депутат в своем телеграм-канале.</w:t>
        </w:r>
        <w:r>
          <w:rPr>
            <w:webHidden/>
          </w:rPr>
          <w:tab/>
        </w:r>
        <w:r>
          <w:rPr>
            <w:webHidden/>
          </w:rPr>
          <w:fldChar w:fldCharType="begin"/>
        </w:r>
        <w:r>
          <w:rPr>
            <w:webHidden/>
          </w:rPr>
          <w:instrText xml:space="preserve"> PAGEREF _Toc195681510 \h </w:instrText>
        </w:r>
        <w:r>
          <w:rPr>
            <w:webHidden/>
          </w:rPr>
        </w:r>
        <w:r>
          <w:rPr>
            <w:webHidden/>
          </w:rPr>
          <w:fldChar w:fldCharType="separate"/>
        </w:r>
        <w:r w:rsidR="00543C0E">
          <w:rPr>
            <w:webHidden/>
          </w:rPr>
          <w:t>30</w:t>
        </w:r>
        <w:r>
          <w:rPr>
            <w:webHidden/>
          </w:rPr>
          <w:fldChar w:fldCharType="end"/>
        </w:r>
      </w:hyperlink>
    </w:p>
    <w:p w14:paraId="1E6BFE0B" w14:textId="60848845" w:rsidR="00175AEF" w:rsidRDefault="00175AEF">
      <w:pPr>
        <w:pStyle w:val="21"/>
        <w:tabs>
          <w:tab w:val="right" w:leader="dot" w:pos="9061"/>
        </w:tabs>
        <w:rPr>
          <w:rFonts w:ascii="Calibri" w:hAnsi="Calibri"/>
          <w:noProof/>
          <w:kern w:val="2"/>
        </w:rPr>
      </w:pPr>
      <w:hyperlink w:anchor="_Toc195681511" w:history="1">
        <w:r w:rsidRPr="009F0951">
          <w:rPr>
            <w:rStyle w:val="a3"/>
            <w:noProof/>
          </w:rPr>
          <w:t>РЕГНУМ, 16.04.2025, В Госдуме рассмотрят изменение расчета выплат для семей погибших военных</w:t>
        </w:r>
        <w:r>
          <w:rPr>
            <w:noProof/>
            <w:webHidden/>
          </w:rPr>
          <w:tab/>
        </w:r>
        <w:r>
          <w:rPr>
            <w:noProof/>
            <w:webHidden/>
          </w:rPr>
          <w:fldChar w:fldCharType="begin"/>
        </w:r>
        <w:r>
          <w:rPr>
            <w:noProof/>
            <w:webHidden/>
          </w:rPr>
          <w:instrText xml:space="preserve"> PAGEREF _Toc195681511 \h </w:instrText>
        </w:r>
        <w:r>
          <w:rPr>
            <w:noProof/>
            <w:webHidden/>
          </w:rPr>
        </w:r>
        <w:r>
          <w:rPr>
            <w:noProof/>
            <w:webHidden/>
          </w:rPr>
          <w:fldChar w:fldCharType="separate"/>
        </w:r>
        <w:r w:rsidR="00543C0E">
          <w:rPr>
            <w:noProof/>
            <w:webHidden/>
          </w:rPr>
          <w:t>30</w:t>
        </w:r>
        <w:r>
          <w:rPr>
            <w:noProof/>
            <w:webHidden/>
          </w:rPr>
          <w:fldChar w:fldCharType="end"/>
        </w:r>
      </w:hyperlink>
    </w:p>
    <w:p w14:paraId="2FFDB893" w14:textId="7F186C95" w:rsidR="00175AEF" w:rsidRDefault="00175AEF">
      <w:pPr>
        <w:pStyle w:val="21"/>
        <w:tabs>
          <w:tab w:val="right" w:leader="dot" w:pos="9061"/>
        </w:tabs>
        <w:rPr>
          <w:rFonts w:ascii="Calibri" w:hAnsi="Calibri"/>
          <w:noProof/>
          <w:kern w:val="2"/>
        </w:rPr>
      </w:pPr>
      <w:hyperlink w:anchor="_Toc195681512" w:history="1">
        <w:r w:rsidRPr="009F0951">
          <w:rPr>
            <w:rStyle w:val="a3"/>
            <w:noProof/>
          </w:rPr>
          <w:t>ИА Красная весна, 15.04.2025, Время ухода за инвалидами и 80-летними учтут ухаживающим в стаж - минтруд</w:t>
        </w:r>
        <w:r>
          <w:rPr>
            <w:noProof/>
            <w:webHidden/>
          </w:rPr>
          <w:tab/>
        </w:r>
        <w:r>
          <w:rPr>
            <w:noProof/>
            <w:webHidden/>
          </w:rPr>
          <w:fldChar w:fldCharType="begin"/>
        </w:r>
        <w:r>
          <w:rPr>
            <w:noProof/>
            <w:webHidden/>
          </w:rPr>
          <w:instrText xml:space="preserve"> PAGEREF _Toc195681512 \h </w:instrText>
        </w:r>
        <w:r>
          <w:rPr>
            <w:noProof/>
            <w:webHidden/>
          </w:rPr>
        </w:r>
        <w:r>
          <w:rPr>
            <w:noProof/>
            <w:webHidden/>
          </w:rPr>
          <w:fldChar w:fldCharType="separate"/>
        </w:r>
        <w:r w:rsidR="00543C0E">
          <w:rPr>
            <w:noProof/>
            <w:webHidden/>
          </w:rPr>
          <w:t>31</w:t>
        </w:r>
        <w:r>
          <w:rPr>
            <w:noProof/>
            <w:webHidden/>
          </w:rPr>
          <w:fldChar w:fldCharType="end"/>
        </w:r>
      </w:hyperlink>
    </w:p>
    <w:p w14:paraId="339EAB4E" w14:textId="1CE24C86" w:rsidR="00175AEF" w:rsidRDefault="00175AEF">
      <w:pPr>
        <w:pStyle w:val="31"/>
        <w:rPr>
          <w:rFonts w:ascii="Calibri" w:hAnsi="Calibri"/>
          <w:kern w:val="2"/>
        </w:rPr>
      </w:pPr>
      <w:hyperlink w:anchor="_Toc195681513" w:history="1">
        <w:r w:rsidRPr="009F0951">
          <w:rPr>
            <w:rStyle w:val="a3"/>
          </w:rPr>
          <w:t>Минтруд РФ предложил сохранить возможность гражданам засчитывать в трудовой стаж периоды ухода за инвалидами и людьми старше 80 лет. Соответствующий проект постановления правительства РФ размещен на портале проектов нормативных правовых актов, 15 апреля сообщила пресс-служба Минтруда России.</w:t>
        </w:r>
        <w:r>
          <w:rPr>
            <w:webHidden/>
          </w:rPr>
          <w:tab/>
        </w:r>
        <w:r>
          <w:rPr>
            <w:webHidden/>
          </w:rPr>
          <w:fldChar w:fldCharType="begin"/>
        </w:r>
        <w:r>
          <w:rPr>
            <w:webHidden/>
          </w:rPr>
          <w:instrText xml:space="preserve"> PAGEREF _Toc195681513 \h </w:instrText>
        </w:r>
        <w:r>
          <w:rPr>
            <w:webHidden/>
          </w:rPr>
        </w:r>
        <w:r>
          <w:rPr>
            <w:webHidden/>
          </w:rPr>
          <w:fldChar w:fldCharType="separate"/>
        </w:r>
        <w:r w:rsidR="00543C0E">
          <w:rPr>
            <w:webHidden/>
          </w:rPr>
          <w:t>31</w:t>
        </w:r>
        <w:r>
          <w:rPr>
            <w:webHidden/>
          </w:rPr>
          <w:fldChar w:fldCharType="end"/>
        </w:r>
      </w:hyperlink>
    </w:p>
    <w:p w14:paraId="691EA93F" w14:textId="4835BB8A" w:rsidR="00175AEF" w:rsidRDefault="00175AEF">
      <w:pPr>
        <w:pStyle w:val="21"/>
        <w:tabs>
          <w:tab w:val="right" w:leader="dot" w:pos="9061"/>
        </w:tabs>
        <w:rPr>
          <w:rFonts w:ascii="Calibri" w:hAnsi="Calibri"/>
          <w:noProof/>
          <w:kern w:val="2"/>
        </w:rPr>
      </w:pPr>
      <w:hyperlink w:anchor="_Toc195681514" w:history="1">
        <w:r w:rsidRPr="009F0951">
          <w:rPr>
            <w:rStyle w:val="a3"/>
            <w:noProof/>
          </w:rPr>
          <w:t>АБН24, 15.04.2025, В Госдуме озвучили необходимый трудовой стаж для страховой пенсии</w:t>
        </w:r>
        <w:r>
          <w:rPr>
            <w:noProof/>
            <w:webHidden/>
          </w:rPr>
          <w:tab/>
        </w:r>
        <w:r>
          <w:rPr>
            <w:noProof/>
            <w:webHidden/>
          </w:rPr>
          <w:fldChar w:fldCharType="begin"/>
        </w:r>
        <w:r>
          <w:rPr>
            <w:noProof/>
            <w:webHidden/>
          </w:rPr>
          <w:instrText xml:space="preserve"> PAGEREF _Toc195681514 \h </w:instrText>
        </w:r>
        <w:r>
          <w:rPr>
            <w:noProof/>
            <w:webHidden/>
          </w:rPr>
        </w:r>
        <w:r>
          <w:rPr>
            <w:noProof/>
            <w:webHidden/>
          </w:rPr>
          <w:fldChar w:fldCharType="separate"/>
        </w:r>
        <w:r w:rsidR="00543C0E">
          <w:rPr>
            <w:noProof/>
            <w:webHidden/>
          </w:rPr>
          <w:t>32</w:t>
        </w:r>
        <w:r>
          <w:rPr>
            <w:noProof/>
            <w:webHidden/>
          </w:rPr>
          <w:fldChar w:fldCharType="end"/>
        </w:r>
      </w:hyperlink>
    </w:p>
    <w:p w14:paraId="584FD4E4" w14:textId="51756DF7" w:rsidR="00175AEF" w:rsidRDefault="00175AEF">
      <w:pPr>
        <w:pStyle w:val="31"/>
        <w:rPr>
          <w:rFonts w:ascii="Calibri" w:hAnsi="Calibri"/>
          <w:kern w:val="2"/>
        </w:rPr>
      </w:pPr>
      <w:hyperlink w:anchor="_Toc195681515" w:history="1">
        <w:r w:rsidRPr="009F0951">
          <w:rPr>
            <w:rStyle w:val="a3"/>
          </w:rPr>
          <w:t>Чтобы получить страховую пенсию в 2025 году, гражданам России необходимо выполнить два главных требования: иметь трудовой стаж не менее 15 лет и накопить как минимум 30 пенсионных баллов.</w:t>
        </w:r>
        <w:r>
          <w:rPr>
            <w:webHidden/>
          </w:rPr>
          <w:tab/>
        </w:r>
        <w:r>
          <w:rPr>
            <w:webHidden/>
          </w:rPr>
          <w:fldChar w:fldCharType="begin"/>
        </w:r>
        <w:r>
          <w:rPr>
            <w:webHidden/>
          </w:rPr>
          <w:instrText xml:space="preserve"> PAGEREF _Toc195681515 \h </w:instrText>
        </w:r>
        <w:r>
          <w:rPr>
            <w:webHidden/>
          </w:rPr>
        </w:r>
        <w:r>
          <w:rPr>
            <w:webHidden/>
          </w:rPr>
          <w:fldChar w:fldCharType="separate"/>
        </w:r>
        <w:r w:rsidR="00543C0E">
          <w:rPr>
            <w:webHidden/>
          </w:rPr>
          <w:t>32</w:t>
        </w:r>
        <w:r>
          <w:rPr>
            <w:webHidden/>
          </w:rPr>
          <w:fldChar w:fldCharType="end"/>
        </w:r>
      </w:hyperlink>
    </w:p>
    <w:p w14:paraId="09A7041A" w14:textId="5F7F90C4" w:rsidR="00175AEF" w:rsidRDefault="00175AEF">
      <w:pPr>
        <w:pStyle w:val="21"/>
        <w:tabs>
          <w:tab w:val="right" w:leader="dot" w:pos="9061"/>
        </w:tabs>
        <w:rPr>
          <w:rFonts w:ascii="Calibri" w:hAnsi="Calibri"/>
          <w:noProof/>
          <w:kern w:val="2"/>
        </w:rPr>
      </w:pPr>
      <w:hyperlink w:anchor="_Toc195681516" w:history="1">
        <w:r w:rsidRPr="009F0951">
          <w:rPr>
            <w:rStyle w:val="a3"/>
            <w:noProof/>
          </w:rPr>
          <w:t>INFOX, 15.04.2025, Условия получения страховой пенсии в россии в 2026 году</w:t>
        </w:r>
        <w:r>
          <w:rPr>
            <w:noProof/>
            <w:webHidden/>
          </w:rPr>
          <w:tab/>
        </w:r>
        <w:r>
          <w:rPr>
            <w:noProof/>
            <w:webHidden/>
          </w:rPr>
          <w:fldChar w:fldCharType="begin"/>
        </w:r>
        <w:r>
          <w:rPr>
            <w:noProof/>
            <w:webHidden/>
          </w:rPr>
          <w:instrText xml:space="preserve"> PAGEREF _Toc195681516 \h </w:instrText>
        </w:r>
        <w:r>
          <w:rPr>
            <w:noProof/>
            <w:webHidden/>
          </w:rPr>
        </w:r>
        <w:r>
          <w:rPr>
            <w:noProof/>
            <w:webHidden/>
          </w:rPr>
          <w:fldChar w:fldCharType="separate"/>
        </w:r>
        <w:r w:rsidR="00543C0E">
          <w:rPr>
            <w:noProof/>
            <w:webHidden/>
          </w:rPr>
          <w:t>33</w:t>
        </w:r>
        <w:r>
          <w:rPr>
            <w:noProof/>
            <w:webHidden/>
          </w:rPr>
          <w:fldChar w:fldCharType="end"/>
        </w:r>
      </w:hyperlink>
    </w:p>
    <w:p w14:paraId="675501AE" w14:textId="58F0FE89" w:rsidR="00175AEF" w:rsidRDefault="00175AEF">
      <w:pPr>
        <w:pStyle w:val="31"/>
        <w:rPr>
          <w:rFonts w:ascii="Calibri" w:hAnsi="Calibri"/>
          <w:kern w:val="2"/>
        </w:rPr>
      </w:pPr>
      <w:hyperlink w:anchor="_Toc195681517" w:history="1">
        <w:r w:rsidRPr="009F0951">
          <w:rPr>
            <w:rStyle w:val="a3"/>
          </w:rPr>
          <w:t>Чтобы россиянин смог получить страховую пенсию в 2026 году, он должен иметь не менее 15 лет трудового стажа, а также накопить 30 пенсионных коэффициентов. Об этом рассказала Светлана Бессараб, являющаяся членом комитета Госдумы по вопросам труда, социальной политики и делам ветеранов.</w:t>
        </w:r>
        <w:r>
          <w:rPr>
            <w:webHidden/>
          </w:rPr>
          <w:tab/>
        </w:r>
        <w:r>
          <w:rPr>
            <w:webHidden/>
          </w:rPr>
          <w:fldChar w:fldCharType="begin"/>
        </w:r>
        <w:r>
          <w:rPr>
            <w:webHidden/>
          </w:rPr>
          <w:instrText xml:space="preserve"> PAGEREF _Toc195681517 \h </w:instrText>
        </w:r>
        <w:r>
          <w:rPr>
            <w:webHidden/>
          </w:rPr>
        </w:r>
        <w:r>
          <w:rPr>
            <w:webHidden/>
          </w:rPr>
          <w:fldChar w:fldCharType="separate"/>
        </w:r>
        <w:r w:rsidR="00543C0E">
          <w:rPr>
            <w:webHidden/>
          </w:rPr>
          <w:t>33</w:t>
        </w:r>
        <w:r>
          <w:rPr>
            <w:webHidden/>
          </w:rPr>
          <w:fldChar w:fldCharType="end"/>
        </w:r>
      </w:hyperlink>
    </w:p>
    <w:p w14:paraId="432E5ECE" w14:textId="2D2B8010" w:rsidR="00175AEF" w:rsidRDefault="00175AEF">
      <w:pPr>
        <w:pStyle w:val="21"/>
        <w:tabs>
          <w:tab w:val="right" w:leader="dot" w:pos="9061"/>
        </w:tabs>
        <w:rPr>
          <w:rFonts w:ascii="Calibri" w:hAnsi="Calibri"/>
          <w:noProof/>
          <w:kern w:val="2"/>
        </w:rPr>
      </w:pPr>
      <w:hyperlink w:anchor="_Toc195681518" w:history="1">
        <w:r w:rsidRPr="009F0951">
          <w:rPr>
            <w:rStyle w:val="a3"/>
            <w:noProof/>
          </w:rPr>
          <w:t>Money Times, 15.04.2025, Пенсионеры России смогут корректировать трудовой стаж через портал «Госуслуги»</w:t>
        </w:r>
        <w:r>
          <w:rPr>
            <w:noProof/>
            <w:webHidden/>
          </w:rPr>
          <w:tab/>
        </w:r>
        <w:r>
          <w:rPr>
            <w:noProof/>
            <w:webHidden/>
          </w:rPr>
          <w:fldChar w:fldCharType="begin"/>
        </w:r>
        <w:r>
          <w:rPr>
            <w:noProof/>
            <w:webHidden/>
          </w:rPr>
          <w:instrText xml:space="preserve"> PAGEREF _Toc195681518 \h </w:instrText>
        </w:r>
        <w:r>
          <w:rPr>
            <w:noProof/>
            <w:webHidden/>
          </w:rPr>
        </w:r>
        <w:r>
          <w:rPr>
            <w:noProof/>
            <w:webHidden/>
          </w:rPr>
          <w:fldChar w:fldCharType="separate"/>
        </w:r>
        <w:r w:rsidR="00543C0E">
          <w:rPr>
            <w:noProof/>
            <w:webHidden/>
          </w:rPr>
          <w:t>33</w:t>
        </w:r>
        <w:r>
          <w:rPr>
            <w:noProof/>
            <w:webHidden/>
          </w:rPr>
          <w:fldChar w:fldCharType="end"/>
        </w:r>
      </w:hyperlink>
    </w:p>
    <w:p w14:paraId="64F7E292" w14:textId="4358CD64" w:rsidR="00175AEF" w:rsidRDefault="00175AEF">
      <w:pPr>
        <w:pStyle w:val="31"/>
        <w:rPr>
          <w:rFonts w:ascii="Calibri" w:hAnsi="Calibri"/>
          <w:kern w:val="2"/>
        </w:rPr>
      </w:pPr>
      <w:hyperlink w:anchor="_Toc195681519" w:history="1">
        <w:r w:rsidRPr="009F0951">
          <w:rPr>
            <w:rStyle w:val="a3"/>
          </w:rPr>
          <w:t>Пенсионеры в России получили возможность проверить и скорректировать данные о своем трудовом стаже через портал «Госуслуги». Об этом сообщает Социальный фонд России (СФР), подчеркивая важность точности информации для расчета пенсий.</w:t>
        </w:r>
        <w:r>
          <w:rPr>
            <w:webHidden/>
          </w:rPr>
          <w:tab/>
        </w:r>
        <w:r>
          <w:rPr>
            <w:webHidden/>
          </w:rPr>
          <w:fldChar w:fldCharType="begin"/>
        </w:r>
        <w:r>
          <w:rPr>
            <w:webHidden/>
          </w:rPr>
          <w:instrText xml:space="preserve"> PAGEREF _Toc195681519 \h </w:instrText>
        </w:r>
        <w:r>
          <w:rPr>
            <w:webHidden/>
          </w:rPr>
        </w:r>
        <w:r>
          <w:rPr>
            <w:webHidden/>
          </w:rPr>
          <w:fldChar w:fldCharType="separate"/>
        </w:r>
        <w:r w:rsidR="00543C0E">
          <w:rPr>
            <w:webHidden/>
          </w:rPr>
          <w:t>33</w:t>
        </w:r>
        <w:r>
          <w:rPr>
            <w:webHidden/>
          </w:rPr>
          <w:fldChar w:fldCharType="end"/>
        </w:r>
      </w:hyperlink>
    </w:p>
    <w:p w14:paraId="14BBDDCC" w14:textId="76821342" w:rsidR="00175AEF" w:rsidRDefault="00175AEF">
      <w:pPr>
        <w:pStyle w:val="21"/>
        <w:tabs>
          <w:tab w:val="right" w:leader="dot" w:pos="9061"/>
        </w:tabs>
        <w:rPr>
          <w:rFonts w:ascii="Calibri" w:hAnsi="Calibri"/>
          <w:noProof/>
          <w:kern w:val="2"/>
        </w:rPr>
      </w:pPr>
      <w:hyperlink w:anchor="_Toc195681520" w:history="1">
        <w:r w:rsidRPr="009F0951">
          <w:rPr>
            <w:rStyle w:val="a3"/>
            <w:noProof/>
          </w:rPr>
          <w:t>1rre.ru, 15.04.2025, Рост пенсий в мае: экономист Балынин о выгодах для пяти групп населения</w:t>
        </w:r>
        <w:r>
          <w:rPr>
            <w:noProof/>
            <w:webHidden/>
          </w:rPr>
          <w:tab/>
        </w:r>
        <w:r>
          <w:rPr>
            <w:noProof/>
            <w:webHidden/>
          </w:rPr>
          <w:fldChar w:fldCharType="begin"/>
        </w:r>
        <w:r>
          <w:rPr>
            <w:noProof/>
            <w:webHidden/>
          </w:rPr>
          <w:instrText xml:space="preserve"> PAGEREF _Toc195681520 \h </w:instrText>
        </w:r>
        <w:r>
          <w:rPr>
            <w:noProof/>
            <w:webHidden/>
          </w:rPr>
        </w:r>
        <w:r>
          <w:rPr>
            <w:noProof/>
            <w:webHidden/>
          </w:rPr>
          <w:fldChar w:fldCharType="separate"/>
        </w:r>
        <w:r w:rsidR="00543C0E">
          <w:rPr>
            <w:noProof/>
            <w:webHidden/>
          </w:rPr>
          <w:t>34</w:t>
        </w:r>
        <w:r>
          <w:rPr>
            <w:noProof/>
            <w:webHidden/>
          </w:rPr>
          <w:fldChar w:fldCharType="end"/>
        </w:r>
      </w:hyperlink>
    </w:p>
    <w:p w14:paraId="06389E06" w14:textId="19AF3219" w:rsidR="00175AEF" w:rsidRDefault="00175AEF">
      <w:pPr>
        <w:pStyle w:val="31"/>
        <w:rPr>
          <w:rFonts w:ascii="Calibri" w:hAnsi="Calibri"/>
          <w:kern w:val="2"/>
        </w:rPr>
      </w:pPr>
      <w:hyperlink w:anchor="_Toc195681521" w:history="1">
        <w:r w:rsidRPr="009F0951">
          <w:rPr>
            <w:rStyle w:val="a3"/>
          </w:rPr>
          <w:t>В мае 2025 года в России планируется увеличение пенсий для пяти категорий россиян. Игорь Балынин, кандидат экономических наук и доцент Финансового университета, отметил, что данное решение связано с необходимостью повышения социальной защиты определенных групп граждан. К ним относятся пенсионеры, которые имеют особые заслуги перед страной, а также люди с ограниченными возможностями и другие категории, требующие дополнительной поддержки.</w:t>
        </w:r>
        <w:r>
          <w:rPr>
            <w:webHidden/>
          </w:rPr>
          <w:tab/>
        </w:r>
        <w:r>
          <w:rPr>
            <w:webHidden/>
          </w:rPr>
          <w:fldChar w:fldCharType="begin"/>
        </w:r>
        <w:r>
          <w:rPr>
            <w:webHidden/>
          </w:rPr>
          <w:instrText xml:space="preserve"> PAGEREF _Toc195681521 \h </w:instrText>
        </w:r>
        <w:r>
          <w:rPr>
            <w:webHidden/>
          </w:rPr>
        </w:r>
        <w:r>
          <w:rPr>
            <w:webHidden/>
          </w:rPr>
          <w:fldChar w:fldCharType="separate"/>
        </w:r>
        <w:r w:rsidR="00543C0E">
          <w:rPr>
            <w:webHidden/>
          </w:rPr>
          <w:t>34</w:t>
        </w:r>
        <w:r>
          <w:rPr>
            <w:webHidden/>
          </w:rPr>
          <w:fldChar w:fldCharType="end"/>
        </w:r>
      </w:hyperlink>
    </w:p>
    <w:p w14:paraId="45130786" w14:textId="33AD9288" w:rsidR="00175AEF" w:rsidRDefault="00175AEF">
      <w:pPr>
        <w:pStyle w:val="21"/>
        <w:tabs>
          <w:tab w:val="right" w:leader="dot" w:pos="9061"/>
        </w:tabs>
        <w:rPr>
          <w:rFonts w:ascii="Calibri" w:hAnsi="Calibri"/>
          <w:noProof/>
          <w:kern w:val="2"/>
        </w:rPr>
      </w:pPr>
      <w:hyperlink w:anchor="_Toc195681522" w:history="1">
        <w:r w:rsidRPr="009F0951">
          <w:rPr>
            <w:rStyle w:val="a3"/>
            <w:noProof/>
          </w:rPr>
          <w:t>Банки.ру, 15.04.2025, Почему пенсия в апреле 2025 пришла без обещанной прибавки</w:t>
        </w:r>
        <w:r>
          <w:rPr>
            <w:noProof/>
            <w:webHidden/>
          </w:rPr>
          <w:tab/>
        </w:r>
        <w:r>
          <w:rPr>
            <w:noProof/>
            <w:webHidden/>
          </w:rPr>
          <w:fldChar w:fldCharType="begin"/>
        </w:r>
        <w:r>
          <w:rPr>
            <w:noProof/>
            <w:webHidden/>
          </w:rPr>
          <w:instrText xml:space="preserve"> PAGEREF _Toc195681522 \h </w:instrText>
        </w:r>
        <w:r>
          <w:rPr>
            <w:noProof/>
            <w:webHidden/>
          </w:rPr>
        </w:r>
        <w:r>
          <w:rPr>
            <w:noProof/>
            <w:webHidden/>
          </w:rPr>
          <w:fldChar w:fldCharType="separate"/>
        </w:r>
        <w:r w:rsidR="00543C0E">
          <w:rPr>
            <w:noProof/>
            <w:webHidden/>
          </w:rPr>
          <w:t>35</w:t>
        </w:r>
        <w:r>
          <w:rPr>
            <w:noProof/>
            <w:webHidden/>
          </w:rPr>
          <w:fldChar w:fldCharType="end"/>
        </w:r>
      </w:hyperlink>
    </w:p>
    <w:p w14:paraId="06147421" w14:textId="0BD6C9BC" w:rsidR="00175AEF" w:rsidRDefault="00175AEF">
      <w:pPr>
        <w:pStyle w:val="31"/>
        <w:rPr>
          <w:rFonts w:ascii="Calibri" w:hAnsi="Calibri"/>
          <w:kern w:val="2"/>
        </w:rPr>
      </w:pPr>
      <w:hyperlink w:anchor="_Toc195681523" w:history="1">
        <w:r w:rsidRPr="009F0951">
          <w:rPr>
            <w:rStyle w:val="a3"/>
          </w:rPr>
          <w:t>В апреле 2025 года пенсии действительно повысили - на рекордные 14,75%. Но эта индексация затронула не всех. Многие пенсионеры получили выплату в том же размере, что и в марте. Это не ошибка, а особенности пенсионного законодательства. Рассказываем, почему в апреле пенсия могла прийти без обещанной прибавки и куда обращаться.</w:t>
        </w:r>
        <w:r>
          <w:rPr>
            <w:webHidden/>
          </w:rPr>
          <w:tab/>
        </w:r>
        <w:r>
          <w:rPr>
            <w:webHidden/>
          </w:rPr>
          <w:fldChar w:fldCharType="begin"/>
        </w:r>
        <w:r>
          <w:rPr>
            <w:webHidden/>
          </w:rPr>
          <w:instrText xml:space="preserve"> PAGEREF _Toc195681523 \h </w:instrText>
        </w:r>
        <w:r>
          <w:rPr>
            <w:webHidden/>
          </w:rPr>
        </w:r>
        <w:r>
          <w:rPr>
            <w:webHidden/>
          </w:rPr>
          <w:fldChar w:fldCharType="separate"/>
        </w:r>
        <w:r w:rsidR="00543C0E">
          <w:rPr>
            <w:webHidden/>
          </w:rPr>
          <w:t>35</w:t>
        </w:r>
        <w:r>
          <w:rPr>
            <w:webHidden/>
          </w:rPr>
          <w:fldChar w:fldCharType="end"/>
        </w:r>
      </w:hyperlink>
    </w:p>
    <w:p w14:paraId="59B7BE4C" w14:textId="5E239D3D" w:rsidR="00175AEF" w:rsidRDefault="00175AEF">
      <w:pPr>
        <w:pStyle w:val="21"/>
        <w:tabs>
          <w:tab w:val="right" w:leader="dot" w:pos="9061"/>
        </w:tabs>
        <w:rPr>
          <w:rFonts w:ascii="Calibri" w:hAnsi="Calibri"/>
          <w:noProof/>
          <w:kern w:val="2"/>
        </w:rPr>
      </w:pPr>
      <w:hyperlink w:anchor="_Toc195681524" w:history="1">
        <w:r w:rsidRPr="009F0951">
          <w:rPr>
            <w:rStyle w:val="a3"/>
            <w:noProof/>
          </w:rPr>
          <w:t>Пенсия.pro, 15.04.2025, «ВЭБ.РФ» отчиталась о рекордной доходности</w:t>
        </w:r>
        <w:r>
          <w:rPr>
            <w:noProof/>
            <w:webHidden/>
          </w:rPr>
          <w:tab/>
        </w:r>
        <w:r>
          <w:rPr>
            <w:noProof/>
            <w:webHidden/>
          </w:rPr>
          <w:fldChar w:fldCharType="begin"/>
        </w:r>
        <w:r>
          <w:rPr>
            <w:noProof/>
            <w:webHidden/>
          </w:rPr>
          <w:instrText xml:space="preserve"> PAGEREF _Toc195681524 \h </w:instrText>
        </w:r>
        <w:r>
          <w:rPr>
            <w:noProof/>
            <w:webHidden/>
          </w:rPr>
        </w:r>
        <w:r>
          <w:rPr>
            <w:noProof/>
            <w:webHidden/>
          </w:rPr>
          <w:fldChar w:fldCharType="separate"/>
        </w:r>
        <w:r w:rsidR="00543C0E">
          <w:rPr>
            <w:noProof/>
            <w:webHidden/>
          </w:rPr>
          <w:t>36</w:t>
        </w:r>
        <w:r>
          <w:rPr>
            <w:noProof/>
            <w:webHidden/>
          </w:rPr>
          <w:fldChar w:fldCharType="end"/>
        </w:r>
      </w:hyperlink>
    </w:p>
    <w:p w14:paraId="790C5F2B" w14:textId="11633139" w:rsidR="00175AEF" w:rsidRDefault="00175AEF">
      <w:pPr>
        <w:pStyle w:val="31"/>
        <w:rPr>
          <w:rFonts w:ascii="Calibri" w:hAnsi="Calibri"/>
          <w:kern w:val="2"/>
        </w:rPr>
      </w:pPr>
      <w:hyperlink w:anchor="_Toc195681525" w:history="1">
        <w:r w:rsidRPr="009F0951">
          <w:rPr>
            <w:rStyle w:val="a3"/>
          </w:rPr>
          <w:t>Доход от размещения управляющей компанией «ВЭБ.РФ» пенсионных накоплений за январь — март превысил по расширенному портфелю 100 млрд рублей, а доход по портфелю госбумаг составил более 2 млрд. Доходность в годовом выражении по двум портфелям достигла 17,22 % и 17,72 % соответственно, заявила госкорпорация. Это рекорд последних 20 лет.</w:t>
        </w:r>
        <w:r>
          <w:rPr>
            <w:webHidden/>
          </w:rPr>
          <w:tab/>
        </w:r>
        <w:r>
          <w:rPr>
            <w:webHidden/>
          </w:rPr>
          <w:fldChar w:fldCharType="begin"/>
        </w:r>
        <w:r>
          <w:rPr>
            <w:webHidden/>
          </w:rPr>
          <w:instrText xml:space="preserve"> PAGEREF _Toc195681525 \h </w:instrText>
        </w:r>
        <w:r>
          <w:rPr>
            <w:webHidden/>
          </w:rPr>
        </w:r>
        <w:r>
          <w:rPr>
            <w:webHidden/>
          </w:rPr>
          <w:fldChar w:fldCharType="separate"/>
        </w:r>
        <w:r w:rsidR="00543C0E">
          <w:rPr>
            <w:webHidden/>
          </w:rPr>
          <w:t>36</w:t>
        </w:r>
        <w:r>
          <w:rPr>
            <w:webHidden/>
          </w:rPr>
          <w:fldChar w:fldCharType="end"/>
        </w:r>
      </w:hyperlink>
    </w:p>
    <w:p w14:paraId="6AABF499" w14:textId="0972A2BC" w:rsidR="00175AEF" w:rsidRDefault="00175AEF">
      <w:pPr>
        <w:pStyle w:val="21"/>
        <w:tabs>
          <w:tab w:val="right" w:leader="dot" w:pos="9061"/>
        </w:tabs>
        <w:rPr>
          <w:rFonts w:ascii="Calibri" w:hAnsi="Calibri"/>
          <w:noProof/>
          <w:kern w:val="2"/>
        </w:rPr>
      </w:pPr>
      <w:hyperlink w:anchor="_Toc195681526" w:history="1">
        <w:r w:rsidRPr="009F0951">
          <w:rPr>
            <w:rStyle w:val="a3"/>
            <w:noProof/>
          </w:rPr>
          <w:t>Пенсия.pro, 15.04.2025, Пенсионный возраст может быть снова повышени из-за падения рождаемости — эксперт</w:t>
        </w:r>
        <w:r>
          <w:rPr>
            <w:noProof/>
            <w:webHidden/>
          </w:rPr>
          <w:tab/>
        </w:r>
        <w:r>
          <w:rPr>
            <w:noProof/>
            <w:webHidden/>
          </w:rPr>
          <w:fldChar w:fldCharType="begin"/>
        </w:r>
        <w:r>
          <w:rPr>
            <w:noProof/>
            <w:webHidden/>
          </w:rPr>
          <w:instrText xml:space="preserve"> PAGEREF _Toc195681526 \h </w:instrText>
        </w:r>
        <w:r>
          <w:rPr>
            <w:noProof/>
            <w:webHidden/>
          </w:rPr>
        </w:r>
        <w:r>
          <w:rPr>
            <w:noProof/>
            <w:webHidden/>
          </w:rPr>
          <w:fldChar w:fldCharType="separate"/>
        </w:r>
        <w:r w:rsidR="00543C0E">
          <w:rPr>
            <w:noProof/>
            <w:webHidden/>
          </w:rPr>
          <w:t>37</w:t>
        </w:r>
        <w:r>
          <w:rPr>
            <w:noProof/>
            <w:webHidden/>
          </w:rPr>
          <w:fldChar w:fldCharType="end"/>
        </w:r>
      </w:hyperlink>
    </w:p>
    <w:p w14:paraId="61D374B6" w14:textId="73824091" w:rsidR="00175AEF" w:rsidRDefault="00175AEF">
      <w:pPr>
        <w:pStyle w:val="31"/>
        <w:rPr>
          <w:rFonts w:ascii="Calibri" w:hAnsi="Calibri"/>
          <w:kern w:val="2"/>
        </w:rPr>
      </w:pPr>
      <w:hyperlink w:anchor="_Toc195681527" w:history="1">
        <w:r w:rsidRPr="009F0951">
          <w:rPr>
            <w:rStyle w:val="a3"/>
          </w:rPr>
          <w:t>Падения коэффициента рождаемости на 0,1 ребенка на одну женщину может вынудить власти поднимать пенсионный возраст на один год, заявил демограф Алексей Ракша. По его мнению, если бы в России у всех было по трое детей, пенсионный возраст с нашей продолжительностью жизни мог бы составлять 55 лет.</w:t>
        </w:r>
        <w:r>
          <w:rPr>
            <w:webHidden/>
          </w:rPr>
          <w:tab/>
        </w:r>
        <w:r>
          <w:rPr>
            <w:webHidden/>
          </w:rPr>
          <w:fldChar w:fldCharType="begin"/>
        </w:r>
        <w:r>
          <w:rPr>
            <w:webHidden/>
          </w:rPr>
          <w:instrText xml:space="preserve"> PAGEREF _Toc195681527 \h </w:instrText>
        </w:r>
        <w:r>
          <w:rPr>
            <w:webHidden/>
          </w:rPr>
        </w:r>
        <w:r>
          <w:rPr>
            <w:webHidden/>
          </w:rPr>
          <w:fldChar w:fldCharType="separate"/>
        </w:r>
        <w:r w:rsidR="00543C0E">
          <w:rPr>
            <w:webHidden/>
          </w:rPr>
          <w:t>37</w:t>
        </w:r>
        <w:r>
          <w:rPr>
            <w:webHidden/>
          </w:rPr>
          <w:fldChar w:fldCharType="end"/>
        </w:r>
      </w:hyperlink>
    </w:p>
    <w:p w14:paraId="08314FE0" w14:textId="3690B6A5" w:rsidR="00175AEF" w:rsidRDefault="00175AEF">
      <w:pPr>
        <w:pStyle w:val="12"/>
        <w:tabs>
          <w:tab w:val="right" w:leader="dot" w:pos="9061"/>
        </w:tabs>
        <w:rPr>
          <w:rFonts w:ascii="Calibri" w:hAnsi="Calibri"/>
          <w:b w:val="0"/>
          <w:noProof/>
          <w:kern w:val="2"/>
          <w:sz w:val="24"/>
        </w:rPr>
      </w:pPr>
      <w:hyperlink w:anchor="_Toc195681528" w:history="1">
        <w:r w:rsidRPr="009F0951">
          <w:rPr>
            <w:rStyle w:val="a3"/>
            <w:noProof/>
          </w:rPr>
          <w:t>НОВОСТИ МАКРОЭКОНОМИКИ</w:t>
        </w:r>
        <w:r>
          <w:rPr>
            <w:noProof/>
            <w:webHidden/>
          </w:rPr>
          <w:tab/>
        </w:r>
        <w:r>
          <w:rPr>
            <w:noProof/>
            <w:webHidden/>
          </w:rPr>
          <w:fldChar w:fldCharType="begin"/>
        </w:r>
        <w:r>
          <w:rPr>
            <w:noProof/>
            <w:webHidden/>
          </w:rPr>
          <w:instrText xml:space="preserve"> PAGEREF _Toc195681528 \h </w:instrText>
        </w:r>
        <w:r>
          <w:rPr>
            <w:noProof/>
            <w:webHidden/>
          </w:rPr>
        </w:r>
        <w:r>
          <w:rPr>
            <w:noProof/>
            <w:webHidden/>
          </w:rPr>
          <w:fldChar w:fldCharType="separate"/>
        </w:r>
        <w:r w:rsidR="00543C0E">
          <w:rPr>
            <w:noProof/>
            <w:webHidden/>
          </w:rPr>
          <w:t>38</w:t>
        </w:r>
        <w:r>
          <w:rPr>
            <w:noProof/>
            <w:webHidden/>
          </w:rPr>
          <w:fldChar w:fldCharType="end"/>
        </w:r>
      </w:hyperlink>
    </w:p>
    <w:p w14:paraId="66D1EB1C" w14:textId="0210894F" w:rsidR="00175AEF" w:rsidRDefault="00175AEF">
      <w:pPr>
        <w:pStyle w:val="21"/>
        <w:tabs>
          <w:tab w:val="right" w:leader="dot" w:pos="9061"/>
        </w:tabs>
        <w:rPr>
          <w:rFonts w:ascii="Calibri" w:hAnsi="Calibri"/>
          <w:noProof/>
          <w:kern w:val="2"/>
        </w:rPr>
      </w:pPr>
      <w:hyperlink w:anchor="_Toc195681529" w:history="1">
        <w:r w:rsidRPr="009F0951">
          <w:rPr>
            <w:rStyle w:val="a3"/>
            <w:noProof/>
          </w:rPr>
          <w:t>Московский Комсомолец, 16.04.2025, Налог в обратную сторону</w:t>
        </w:r>
        <w:r>
          <w:rPr>
            <w:noProof/>
            <w:webHidden/>
          </w:rPr>
          <w:tab/>
        </w:r>
        <w:r>
          <w:rPr>
            <w:noProof/>
            <w:webHidden/>
          </w:rPr>
          <w:fldChar w:fldCharType="begin"/>
        </w:r>
        <w:r>
          <w:rPr>
            <w:noProof/>
            <w:webHidden/>
          </w:rPr>
          <w:instrText xml:space="preserve"> PAGEREF _Toc195681529 \h </w:instrText>
        </w:r>
        <w:r>
          <w:rPr>
            <w:noProof/>
            <w:webHidden/>
          </w:rPr>
        </w:r>
        <w:r>
          <w:rPr>
            <w:noProof/>
            <w:webHidden/>
          </w:rPr>
          <w:fldChar w:fldCharType="separate"/>
        </w:r>
        <w:r w:rsidR="00543C0E">
          <w:rPr>
            <w:noProof/>
            <w:webHidden/>
          </w:rPr>
          <w:t>38</w:t>
        </w:r>
        <w:r>
          <w:rPr>
            <w:noProof/>
            <w:webHidden/>
          </w:rPr>
          <w:fldChar w:fldCharType="end"/>
        </w:r>
      </w:hyperlink>
    </w:p>
    <w:p w14:paraId="1E358DDB" w14:textId="22246854" w:rsidR="00175AEF" w:rsidRDefault="00175AEF">
      <w:pPr>
        <w:pStyle w:val="31"/>
        <w:rPr>
          <w:rFonts w:ascii="Calibri" w:hAnsi="Calibri"/>
          <w:kern w:val="2"/>
        </w:rPr>
      </w:pPr>
      <w:hyperlink w:anchor="_Toc195681530" w:history="1">
        <w:r w:rsidRPr="009F0951">
          <w:rPr>
            <w:rStyle w:val="a3"/>
          </w:rPr>
          <w:t>С будущего года семьи с двумя и более детьми в России смогут получить налоговую выплату, если их среднедушевой доход меньше 1,5 региональных прожиточных минимумов, имущество соответствует установленным критериям, а у потенциального получателя нет долгов по алиментам. Об этом заявил министр труда и социальной защиты РФ Антон Котяков. Выплата будет производиться в объеме 7% из 13% уплаченного налога на доходы физических лиц (НДФЛ).</w:t>
        </w:r>
        <w:r>
          <w:rPr>
            <w:webHidden/>
          </w:rPr>
          <w:tab/>
        </w:r>
        <w:r>
          <w:rPr>
            <w:webHidden/>
          </w:rPr>
          <w:fldChar w:fldCharType="begin"/>
        </w:r>
        <w:r>
          <w:rPr>
            <w:webHidden/>
          </w:rPr>
          <w:instrText xml:space="preserve"> PAGEREF _Toc195681530 \h </w:instrText>
        </w:r>
        <w:r>
          <w:rPr>
            <w:webHidden/>
          </w:rPr>
        </w:r>
        <w:r>
          <w:rPr>
            <w:webHidden/>
          </w:rPr>
          <w:fldChar w:fldCharType="separate"/>
        </w:r>
        <w:r w:rsidR="00543C0E">
          <w:rPr>
            <w:webHidden/>
          </w:rPr>
          <w:t>38</w:t>
        </w:r>
        <w:r>
          <w:rPr>
            <w:webHidden/>
          </w:rPr>
          <w:fldChar w:fldCharType="end"/>
        </w:r>
      </w:hyperlink>
    </w:p>
    <w:p w14:paraId="078FC7A1" w14:textId="7B8A8F76" w:rsidR="00175AEF" w:rsidRDefault="00175AEF">
      <w:pPr>
        <w:pStyle w:val="21"/>
        <w:tabs>
          <w:tab w:val="right" w:leader="dot" w:pos="9061"/>
        </w:tabs>
        <w:rPr>
          <w:rFonts w:ascii="Calibri" w:hAnsi="Calibri"/>
          <w:noProof/>
          <w:kern w:val="2"/>
        </w:rPr>
      </w:pPr>
      <w:hyperlink w:anchor="_Toc195681531" w:history="1">
        <w:r w:rsidRPr="009F0951">
          <w:rPr>
            <w:rStyle w:val="a3"/>
            <w:noProof/>
          </w:rPr>
          <w:t>Российская газета, 15.04.2025, Половина работодателей готовы брать на работу пенсионеров</w:t>
        </w:r>
        <w:r>
          <w:rPr>
            <w:noProof/>
            <w:webHidden/>
          </w:rPr>
          <w:tab/>
        </w:r>
        <w:r>
          <w:rPr>
            <w:noProof/>
            <w:webHidden/>
          </w:rPr>
          <w:fldChar w:fldCharType="begin"/>
        </w:r>
        <w:r>
          <w:rPr>
            <w:noProof/>
            <w:webHidden/>
          </w:rPr>
          <w:instrText xml:space="preserve"> PAGEREF _Toc195681531 \h </w:instrText>
        </w:r>
        <w:r>
          <w:rPr>
            <w:noProof/>
            <w:webHidden/>
          </w:rPr>
        </w:r>
        <w:r>
          <w:rPr>
            <w:noProof/>
            <w:webHidden/>
          </w:rPr>
          <w:fldChar w:fldCharType="separate"/>
        </w:r>
        <w:r w:rsidR="00543C0E">
          <w:rPr>
            <w:noProof/>
            <w:webHidden/>
          </w:rPr>
          <w:t>40</w:t>
        </w:r>
        <w:r>
          <w:rPr>
            <w:noProof/>
            <w:webHidden/>
          </w:rPr>
          <w:fldChar w:fldCharType="end"/>
        </w:r>
      </w:hyperlink>
    </w:p>
    <w:p w14:paraId="31EA2064" w14:textId="7C33C4D2" w:rsidR="00175AEF" w:rsidRDefault="00175AEF">
      <w:pPr>
        <w:pStyle w:val="31"/>
        <w:rPr>
          <w:rFonts w:ascii="Calibri" w:hAnsi="Calibri"/>
          <w:kern w:val="2"/>
        </w:rPr>
      </w:pPr>
      <w:hyperlink w:anchor="_Toc195681532" w:history="1">
        <w:r w:rsidRPr="009F0951">
          <w:rPr>
            <w:rStyle w:val="a3"/>
          </w:rPr>
          <w:t>Каждая вторая компания (49%) принимает на работу сотрудников пенсионного возраста на общих основаниях, еще 31% рассматривает их время от времени или на отдельные должности, говорится в исследовании сервиса "Суперджоб".</w:t>
        </w:r>
        <w:r>
          <w:rPr>
            <w:webHidden/>
          </w:rPr>
          <w:tab/>
        </w:r>
        <w:r>
          <w:rPr>
            <w:webHidden/>
          </w:rPr>
          <w:fldChar w:fldCharType="begin"/>
        </w:r>
        <w:r>
          <w:rPr>
            <w:webHidden/>
          </w:rPr>
          <w:instrText xml:space="preserve"> PAGEREF _Toc195681532 \h </w:instrText>
        </w:r>
        <w:r>
          <w:rPr>
            <w:webHidden/>
          </w:rPr>
        </w:r>
        <w:r>
          <w:rPr>
            <w:webHidden/>
          </w:rPr>
          <w:fldChar w:fldCharType="separate"/>
        </w:r>
        <w:r w:rsidR="00543C0E">
          <w:rPr>
            <w:webHidden/>
          </w:rPr>
          <w:t>40</w:t>
        </w:r>
        <w:r>
          <w:rPr>
            <w:webHidden/>
          </w:rPr>
          <w:fldChar w:fldCharType="end"/>
        </w:r>
      </w:hyperlink>
    </w:p>
    <w:p w14:paraId="7DE958F1" w14:textId="0D7B836C" w:rsidR="00175AEF" w:rsidRDefault="00175AEF">
      <w:pPr>
        <w:pStyle w:val="21"/>
        <w:tabs>
          <w:tab w:val="right" w:leader="dot" w:pos="9061"/>
        </w:tabs>
        <w:rPr>
          <w:rFonts w:ascii="Calibri" w:hAnsi="Calibri"/>
          <w:noProof/>
          <w:kern w:val="2"/>
        </w:rPr>
      </w:pPr>
      <w:hyperlink w:anchor="_Toc195681533" w:history="1">
        <w:r w:rsidRPr="009F0951">
          <w:rPr>
            <w:rStyle w:val="a3"/>
            <w:noProof/>
          </w:rPr>
          <w:t>Ведомости, 16.04.2025, ЦБ заявил о выходе российской экономики из фазы сильного перегрева</w:t>
        </w:r>
        <w:r>
          <w:rPr>
            <w:noProof/>
            <w:webHidden/>
          </w:rPr>
          <w:tab/>
        </w:r>
        <w:r>
          <w:rPr>
            <w:noProof/>
            <w:webHidden/>
          </w:rPr>
          <w:fldChar w:fldCharType="begin"/>
        </w:r>
        <w:r>
          <w:rPr>
            <w:noProof/>
            <w:webHidden/>
          </w:rPr>
          <w:instrText xml:space="preserve"> PAGEREF _Toc195681533 \h </w:instrText>
        </w:r>
        <w:r>
          <w:rPr>
            <w:noProof/>
            <w:webHidden/>
          </w:rPr>
        </w:r>
        <w:r>
          <w:rPr>
            <w:noProof/>
            <w:webHidden/>
          </w:rPr>
          <w:fldChar w:fldCharType="separate"/>
        </w:r>
        <w:r w:rsidR="00543C0E">
          <w:rPr>
            <w:noProof/>
            <w:webHidden/>
          </w:rPr>
          <w:t>41</w:t>
        </w:r>
        <w:r>
          <w:rPr>
            <w:noProof/>
            <w:webHidden/>
          </w:rPr>
          <w:fldChar w:fldCharType="end"/>
        </w:r>
      </w:hyperlink>
    </w:p>
    <w:p w14:paraId="7C0613BA" w14:textId="40E02CEB" w:rsidR="00175AEF" w:rsidRDefault="00175AEF">
      <w:pPr>
        <w:pStyle w:val="31"/>
        <w:rPr>
          <w:rFonts w:ascii="Calibri" w:hAnsi="Calibri"/>
          <w:kern w:val="2"/>
        </w:rPr>
      </w:pPr>
      <w:hyperlink w:anchor="_Toc195681534" w:history="1">
        <w:r w:rsidRPr="009F0951">
          <w:rPr>
            <w:rStyle w:val="a3"/>
          </w:rPr>
          <w:t>Банк России отметил признаки выхода экономики России из фазы острого перегрева по состоянию на апрель 2025 г. ВВП рос умеренными темпами в феврале - марте, отмечает ЦБ в бюллетене "О чем говорят тренды". Рост ВВП в I квартале 2025 г. в квартальном выражении с сезонной корректировкой по отношению к IV кварталу 2024 г. окажется небольшим, ожидает ЦБ. Он объясняет это высокими значениями декабря 2024 г. и IV квартала в целом на фоне больших объемов выпуска по госзаказу. Возврат к параметрам бюджетного правила усилит неоднородность в динамике различных секторов экономики, считает регулятор.</w:t>
        </w:r>
        <w:r>
          <w:rPr>
            <w:webHidden/>
          </w:rPr>
          <w:tab/>
        </w:r>
        <w:r>
          <w:rPr>
            <w:webHidden/>
          </w:rPr>
          <w:fldChar w:fldCharType="begin"/>
        </w:r>
        <w:r>
          <w:rPr>
            <w:webHidden/>
          </w:rPr>
          <w:instrText xml:space="preserve"> PAGEREF _Toc195681534 \h </w:instrText>
        </w:r>
        <w:r>
          <w:rPr>
            <w:webHidden/>
          </w:rPr>
        </w:r>
        <w:r>
          <w:rPr>
            <w:webHidden/>
          </w:rPr>
          <w:fldChar w:fldCharType="separate"/>
        </w:r>
        <w:r w:rsidR="00543C0E">
          <w:rPr>
            <w:webHidden/>
          </w:rPr>
          <w:t>41</w:t>
        </w:r>
        <w:r>
          <w:rPr>
            <w:webHidden/>
          </w:rPr>
          <w:fldChar w:fldCharType="end"/>
        </w:r>
      </w:hyperlink>
    </w:p>
    <w:p w14:paraId="102FC248" w14:textId="631C7BF3" w:rsidR="00175AEF" w:rsidRDefault="00175AEF">
      <w:pPr>
        <w:pStyle w:val="21"/>
        <w:tabs>
          <w:tab w:val="right" w:leader="dot" w:pos="9061"/>
        </w:tabs>
        <w:rPr>
          <w:rFonts w:ascii="Calibri" w:hAnsi="Calibri"/>
          <w:noProof/>
          <w:kern w:val="2"/>
        </w:rPr>
      </w:pPr>
      <w:hyperlink w:anchor="_Toc195681535" w:history="1">
        <w:r w:rsidRPr="009F0951">
          <w:rPr>
            <w:rStyle w:val="a3"/>
            <w:noProof/>
          </w:rPr>
          <w:t>РИА Новости, 15.04.2025, Кабмин и ЦБ считают, что если инфляцию в РФ не подавить, будут страдать граждане - Путин</w:t>
        </w:r>
        <w:r>
          <w:rPr>
            <w:noProof/>
            <w:webHidden/>
          </w:rPr>
          <w:tab/>
        </w:r>
        <w:r>
          <w:rPr>
            <w:noProof/>
            <w:webHidden/>
          </w:rPr>
          <w:fldChar w:fldCharType="begin"/>
        </w:r>
        <w:r>
          <w:rPr>
            <w:noProof/>
            <w:webHidden/>
          </w:rPr>
          <w:instrText xml:space="preserve"> PAGEREF _Toc195681535 \h </w:instrText>
        </w:r>
        <w:r>
          <w:rPr>
            <w:noProof/>
            <w:webHidden/>
          </w:rPr>
        </w:r>
        <w:r>
          <w:rPr>
            <w:noProof/>
            <w:webHidden/>
          </w:rPr>
          <w:fldChar w:fldCharType="separate"/>
        </w:r>
        <w:r w:rsidR="00543C0E">
          <w:rPr>
            <w:noProof/>
            <w:webHidden/>
          </w:rPr>
          <w:t>42</w:t>
        </w:r>
        <w:r>
          <w:rPr>
            <w:noProof/>
            <w:webHidden/>
          </w:rPr>
          <w:fldChar w:fldCharType="end"/>
        </w:r>
      </w:hyperlink>
    </w:p>
    <w:p w14:paraId="133CF370" w14:textId="6D67E775" w:rsidR="00175AEF" w:rsidRDefault="00175AEF">
      <w:pPr>
        <w:pStyle w:val="31"/>
        <w:rPr>
          <w:rFonts w:ascii="Calibri" w:hAnsi="Calibri"/>
          <w:kern w:val="2"/>
        </w:rPr>
      </w:pPr>
      <w:hyperlink w:anchor="_Toc195681536" w:history="1">
        <w:r w:rsidRPr="009F0951">
          <w:rPr>
            <w:rStyle w:val="a3"/>
          </w:rPr>
          <w:t>Правительство и Центральный Банк России считают, что если инфляцию в РФ не подавить, то будут страдать все граждане, сообщил президент Владимир Путин.</w:t>
        </w:r>
        <w:r>
          <w:rPr>
            <w:webHidden/>
          </w:rPr>
          <w:tab/>
        </w:r>
        <w:r>
          <w:rPr>
            <w:webHidden/>
          </w:rPr>
          <w:fldChar w:fldCharType="begin"/>
        </w:r>
        <w:r>
          <w:rPr>
            <w:webHidden/>
          </w:rPr>
          <w:instrText xml:space="preserve"> PAGEREF _Toc195681536 \h </w:instrText>
        </w:r>
        <w:r>
          <w:rPr>
            <w:webHidden/>
          </w:rPr>
        </w:r>
        <w:r>
          <w:rPr>
            <w:webHidden/>
          </w:rPr>
          <w:fldChar w:fldCharType="separate"/>
        </w:r>
        <w:r w:rsidR="00543C0E">
          <w:rPr>
            <w:webHidden/>
          </w:rPr>
          <w:t>42</w:t>
        </w:r>
        <w:r>
          <w:rPr>
            <w:webHidden/>
          </w:rPr>
          <w:fldChar w:fldCharType="end"/>
        </w:r>
      </w:hyperlink>
    </w:p>
    <w:p w14:paraId="2453DAC5" w14:textId="72B6F6B0" w:rsidR="00175AEF" w:rsidRDefault="00175AEF">
      <w:pPr>
        <w:pStyle w:val="21"/>
        <w:tabs>
          <w:tab w:val="right" w:leader="dot" w:pos="9061"/>
        </w:tabs>
        <w:rPr>
          <w:rFonts w:ascii="Calibri" w:hAnsi="Calibri"/>
          <w:noProof/>
          <w:kern w:val="2"/>
        </w:rPr>
      </w:pPr>
      <w:hyperlink w:anchor="_Toc195681537" w:history="1">
        <w:r w:rsidRPr="009F0951">
          <w:rPr>
            <w:rStyle w:val="a3"/>
            <w:noProof/>
          </w:rPr>
          <w:t>РИА Новости, 15.04.2025, Показатель годовой инфляции в РФ перейдет к снижению с мая 2025 г - аналитики ЦБ</w:t>
        </w:r>
        <w:r>
          <w:rPr>
            <w:noProof/>
            <w:webHidden/>
          </w:rPr>
          <w:tab/>
        </w:r>
        <w:r>
          <w:rPr>
            <w:noProof/>
            <w:webHidden/>
          </w:rPr>
          <w:fldChar w:fldCharType="begin"/>
        </w:r>
        <w:r>
          <w:rPr>
            <w:noProof/>
            <w:webHidden/>
          </w:rPr>
          <w:instrText xml:space="preserve"> PAGEREF _Toc195681537 \h </w:instrText>
        </w:r>
        <w:r>
          <w:rPr>
            <w:noProof/>
            <w:webHidden/>
          </w:rPr>
        </w:r>
        <w:r>
          <w:rPr>
            <w:noProof/>
            <w:webHidden/>
          </w:rPr>
          <w:fldChar w:fldCharType="separate"/>
        </w:r>
        <w:r w:rsidR="00543C0E">
          <w:rPr>
            <w:noProof/>
            <w:webHidden/>
          </w:rPr>
          <w:t>43</w:t>
        </w:r>
        <w:r>
          <w:rPr>
            <w:noProof/>
            <w:webHidden/>
          </w:rPr>
          <w:fldChar w:fldCharType="end"/>
        </w:r>
      </w:hyperlink>
    </w:p>
    <w:p w14:paraId="3FFC6B31" w14:textId="7DF9B2DC" w:rsidR="00175AEF" w:rsidRDefault="00175AEF">
      <w:pPr>
        <w:pStyle w:val="31"/>
        <w:rPr>
          <w:rFonts w:ascii="Calibri" w:hAnsi="Calibri"/>
          <w:kern w:val="2"/>
        </w:rPr>
      </w:pPr>
      <w:hyperlink w:anchor="_Toc195681538" w:history="1">
        <w:r w:rsidRPr="009F0951">
          <w:rPr>
            <w:rStyle w:val="a3"/>
          </w:rPr>
          <w:t>Показатель годовой инфляции в отсутствие новых сильных проинфляционных шоков перейдет к снижению с мая текущего года, говорится в бюллетене департамента исследований и прогнозирования Банка России "О чем говорят тренды".</w:t>
        </w:r>
        <w:r>
          <w:rPr>
            <w:webHidden/>
          </w:rPr>
          <w:tab/>
        </w:r>
        <w:r>
          <w:rPr>
            <w:webHidden/>
          </w:rPr>
          <w:fldChar w:fldCharType="begin"/>
        </w:r>
        <w:r>
          <w:rPr>
            <w:webHidden/>
          </w:rPr>
          <w:instrText xml:space="preserve"> PAGEREF _Toc195681538 \h </w:instrText>
        </w:r>
        <w:r>
          <w:rPr>
            <w:webHidden/>
          </w:rPr>
        </w:r>
        <w:r>
          <w:rPr>
            <w:webHidden/>
          </w:rPr>
          <w:fldChar w:fldCharType="separate"/>
        </w:r>
        <w:r w:rsidR="00543C0E">
          <w:rPr>
            <w:webHidden/>
          </w:rPr>
          <w:t>43</w:t>
        </w:r>
        <w:r>
          <w:rPr>
            <w:webHidden/>
          </w:rPr>
          <w:fldChar w:fldCharType="end"/>
        </w:r>
      </w:hyperlink>
    </w:p>
    <w:p w14:paraId="51A91669" w14:textId="5F1C5F93" w:rsidR="00175AEF" w:rsidRDefault="00175AEF">
      <w:pPr>
        <w:pStyle w:val="21"/>
        <w:tabs>
          <w:tab w:val="right" w:leader="dot" w:pos="9061"/>
        </w:tabs>
        <w:rPr>
          <w:rFonts w:ascii="Calibri" w:hAnsi="Calibri"/>
          <w:noProof/>
          <w:kern w:val="2"/>
        </w:rPr>
      </w:pPr>
      <w:hyperlink w:anchor="_Toc195681539" w:history="1">
        <w:r w:rsidRPr="009F0951">
          <w:rPr>
            <w:rStyle w:val="a3"/>
            <w:noProof/>
          </w:rPr>
          <w:t>AK&amp;M, 15.04.2025, ЦБ сообщает о замедлении роста активов финансовых организаций</w:t>
        </w:r>
        <w:r>
          <w:rPr>
            <w:noProof/>
            <w:webHidden/>
          </w:rPr>
          <w:tab/>
        </w:r>
        <w:r>
          <w:rPr>
            <w:noProof/>
            <w:webHidden/>
          </w:rPr>
          <w:fldChar w:fldCharType="begin"/>
        </w:r>
        <w:r>
          <w:rPr>
            <w:noProof/>
            <w:webHidden/>
          </w:rPr>
          <w:instrText xml:space="preserve"> PAGEREF _Toc195681539 \h </w:instrText>
        </w:r>
        <w:r>
          <w:rPr>
            <w:noProof/>
            <w:webHidden/>
          </w:rPr>
        </w:r>
        <w:r>
          <w:rPr>
            <w:noProof/>
            <w:webHidden/>
          </w:rPr>
          <w:fldChar w:fldCharType="separate"/>
        </w:r>
        <w:r w:rsidR="00543C0E">
          <w:rPr>
            <w:noProof/>
            <w:webHidden/>
          </w:rPr>
          <w:t>43</w:t>
        </w:r>
        <w:r>
          <w:rPr>
            <w:noProof/>
            <w:webHidden/>
          </w:rPr>
          <w:fldChar w:fldCharType="end"/>
        </w:r>
      </w:hyperlink>
    </w:p>
    <w:p w14:paraId="5ECD8B4A" w14:textId="26E7554C" w:rsidR="00175AEF" w:rsidRDefault="00175AEF">
      <w:pPr>
        <w:pStyle w:val="31"/>
        <w:rPr>
          <w:rFonts w:ascii="Calibri" w:hAnsi="Calibri"/>
          <w:kern w:val="2"/>
        </w:rPr>
      </w:pPr>
      <w:hyperlink w:anchor="_Toc195681540" w:history="1">
        <w:r w:rsidRPr="009F0951">
          <w:rPr>
            <w:rStyle w:val="a3"/>
          </w:rPr>
          <w:t>Рост совокупных активов российской финансовой системы в 2024 году замедлился, составив 18% против 28% в 2023 году. Об этом сообщается в материалах Банка России.</w:t>
        </w:r>
        <w:r>
          <w:rPr>
            <w:webHidden/>
          </w:rPr>
          <w:tab/>
        </w:r>
        <w:r>
          <w:rPr>
            <w:webHidden/>
          </w:rPr>
          <w:fldChar w:fldCharType="begin"/>
        </w:r>
        <w:r>
          <w:rPr>
            <w:webHidden/>
          </w:rPr>
          <w:instrText xml:space="preserve"> PAGEREF _Toc195681540 \h </w:instrText>
        </w:r>
        <w:r>
          <w:rPr>
            <w:webHidden/>
          </w:rPr>
        </w:r>
        <w:r>
          <w:rPr>
            <w:webHidden/>
          </w:rPr>
          <w:fldChar w:fldCharType="separate"/>
        </w:r>
        <w:r w:rsidR="00543C0E">
          <w:rPr>
            <w:webHidden/>
          </w:rPr>
          <w:t>43</w:t>
        </w:r>
        <w:r>
          <w:rPr>
            <w:webHidden/>
          </w:rPr>
          <w:fldChar w:fldCharType="end"/>
        </w:r>
      </w:hyperlink>
    </w:p>
    <w:p w14:paraId="0E658B39" w14:textId="4A51CAFC" w:rsidR="00175AEF" w:rsidRDefault="00175AEF">
      <w:pPr>
        <w:pStyle w:val="21"/>
        <w:tabs>
          <w:tab w:val="right" w:leader="dot" w:pos="9061"/>
        </w:tabs>
        <w:rPr>
          <w:rFonts w:ascii="Calibri" w:hAnsi="Calibri"/>
          <w:noProof/>
          <w:kern w:val="2"/>
        </w:rPr>
      </w:pPr>
      <w:hyperlink w:anchor="_Toc195681541" w:history="1">
        <w:r w:rsidRPr="009F0951">
          <w:rPr>
            <w:rStyle w:val="a3"/>
            <w:noProof/>
          </w:rPr>
          <w:t>Лента.ру, 15.04.2025, Россиянам дали совет по хранению средств</w:t>
        </w:r>
        <w:r>
          <w:rPr>
            <w:noProof/>
            <w:webHidden/>
          </w:rPr>
          <w:tab/>
        </w:r>
        <w:r>
          <w:rPr>
            <w:noProof/>
            <w:webHidden/>
          </w:rPr>
          <w:fldChar w:fldCharType="begin"/>
        </w:r>
        <w:r>
          <w:rPr>
            <w:noProof/>
            <w:webHidden/>
          </w:rPr>
          <w:instrText xml:space="preserve"> PAGEREF _Toc195681541 \h </w:instrText>
        </w:r>
        <w:r>
          <w:rPr>
            <w:noProof/>
            <w:webHidden/>
          </w:rPr>
        </w:r>
        <w:r>
          <w:rPr>
            <w:noProof/>
            <w:webHidden/>
          </w:rPr>
          <w:fldChar w:fldCharType="separate"/>
        </w:r>
        <w:r w:rsidR="00543C0E">
          <w:rPr>
            <w:noProof/>
            <w:webHidden/>
          </w:rPr>
          <w:t>44</w:t>
        </w:r>
        <w:r>
          <w:rPr>
            <w:noProof/>
            <w:webHidden/>
          </w:rPr>
          <w:fldChar w:fldCharType="end"/>
        </w:r>
      </w:hyperlink>
    </w:p>
    <w:p w14:paraId="689ACE6A" w14:textId="753FA6F1" w:rsidR="00175AEF" w:rsidRDefault="00175AEF">
      <w:pPr>
        <w:pStyle w:val="31"/>
        <w:rPr>
          <w:rFonts w:ascii="Calibri" w:hAnsi="Calibri"/>
          <w:kern w:val="2"/>
        </w:rPr>
      </w:pPr>
      <w:hyperlink w:anchor="_Toc195681542" w:history="1">
        <w:r w:rsidRPr="009F0951">
          <w:rPr>
            <w:rStyle w:val="a3"/>
          </w:rPr>
          <w:t>Для вложения и сохранения средств россиянам в краткосрочной перспективе лучше держать деньги в рублях, в перспективе четырех-пяти лет эффективным способом станет покупка наличной валюты — долларов и евро. Об этом сообщил «Ленте.ру» экономист, кандидат экономических наук, доцент РАНХиГС, аналитик Николай Кульбака.</w:t>
        </w:r>
        <w:r>
          <w:rPr>
            <w:webHidden/>
          </w:rPr>
          <w:tab/>
        </w:r>
        <w:r>
          <w:rPr>
            <w:webHidden/>
          </w:rPr>
          <w:fldChar w:fldCharType="begin"/>
        </w:r>
        <w:r>
          <w:rPr>
            <w:webHidden/>
          </w:rPr>
          <w:instrText xml:space="preserve"> PAGEREF _Toc195681542 \h </w:instrText>
        </w:r>
        <w:r>
          <w:rPr>
            <w:webHidden/>
          </w:rPr>
        </w:r>
        <w:r>
          <w:rPr>
            <w:webHidden/>
          </w:rPr>
          <w:fldChar w:fldCharType="separate"/>
        </w:r>
        <w:r w:rsidR="00543C0E">
          <w:rPr>
            <w:webHidden/>
          </w:rPr>
          <w:t>44</w:t>
        </w:r>
        <w:r>
          <w:rPr>
            <w:webHidden/>
          </w:rPr>
          <w:fldChar w:fldCharType="end"/>
        </w:r>
      </w:hyperlink>
    </w:p>
    <w:p w14:paraId="15EDA801" w14:textId="290B0893" w:rsidR="00175AEF" w:rsidRDefault="00175AEF">
      <w:pPr>
        <w:pStyle w:val="21"/>
        <w:tabs>
          <w:tab w:val="right" w:leader="dot" w:pos="9061"/>
        </w:tabs>
        <w:rPr>
          <w:rFonts w:ascii="Calibri" w:hAnsi="Calibri"/>
          <w:noProof/>
          <w:kern w:val="2"/>
        </w:rPr>
      </w:pPr>
      <w:hyperlink w:anchor="_Toc195681543" w:history="1">
        <w:r w:rsidRPr="009F0951">
          <w:rPr>
            <w:rStyle w:val="a3"/>
            <w:noProof/>
          </w:rPr>
          <w:t>Национальная Ассоциация Негосударственных Пенсионных Фондов, 15.04.2025, Финансовый университет вновь проведет Всероссийский семейный фестиваль сбережений и инвестиций</w:t>
        </w:r>
        <w:r>
          <w:rPr>
            <w:noProof/>
            <w:webHidden/>
          </w:rPr>
          <w:tab/>
        </w:r>
        <w:r>
          <w:rPr>
            <w:noProof/>
            <w:webHidden/>
          </w:rPr>
          <w:fldChar w:fldCharType="begin"/>
        </w:r>
        <w:r>
          <w:rPr>
            <w:noProof/>
            <w:webHidden/>
          </w:rPr>
          <w:instrText xml:space="preserve"> PAGEREF _Toc195681543 \h </w:instrText>
        </w:r>
        <w:r>
          <w:rPr>
            <w:noProof/>
            <w:webHidden/>
          </w:rPr>
        </w:r>
        <w:r>
          <w:rPr>
            <w:noProof/>
            <w:webHidden/>
          </w:rPr>
          <w:fldChar w:fldCharType="separate"/>
        </w:r>
        <w:r w:rsidR="00543C0E">
          <w:rPr>
            <w:noProof/>
            <w:webHidden/>
          </w:rPr>
          <w:t>44</w:t>
        </w:r>
        <w:r>
          <w:rPr>
            <w:noProof/>
            <w:webHidden/>
          </w:rPr>
          <w:fldChar w:fldCharType="end"/>
        </w:r>
      </w:hyperlink>
    </w:p>
    <w:p w14:paraId="5952ECA1" w14:textId="77B9A3B9" w:rsidR="00175AEF" w:rsidRDefault="00175AEF">
      <w:pPr>
        <w:pStyle w:val="31"/>
        <w:rPr>
          <w:rFonts w:ascii="Calibri" w:hAnsi="Calibri"/>
          <w:kern w:val="2"/>
        </w:rPr>
      </w:pPr>
      <w:hyperlink w:anchor="_Toc195681544" w:history="1">
        <w:r w:rsidRPr="009F0951">
          <w:rPr>
            <w:rStyle w:val="a3"/>
          </w:rPr>
          <w:t>В 2025 году в мае-сентябре в России пройдёт II Всероссийский семейный фестиваль сбережений и инвестиций. Семьи жителей регионов-участников смогут проверить себя в конкурсах на трёх этапах Фестиваля, прокачать свои финансовые навыки и провести время вместе!</w:t>
        </w:r>
        <w:r>
          <w:rPr>
            <w:webHidden/>
          </w:rPr>
          <w:tab/>
        </w:r>
        <w:r>
          <w:rPr>
            <w:webHidden/>
          </w:rPr>
          <w:fldChar w:fldCharType="begin"/>
        </w:r>
        <w:r>
          <w:rPr>
            <w:webHidden/>
          </w:rPr>
          <w:instrText xml:space="preserve"> PAGEREF _Toc195681544 \h </w:instrText>
        </w:r>
        <w:r>
          <w:rPr>
            <w:webHidden/>
          </w:rPr>
        </w:r>
        <w:r>
          <w:rPr>
            <w:webHidden/>
          </w:rPr>
          <w:fldChar w:fldCharType="separate"/>
        </w:r>
        <w:r w:rsidR="00543C0E">
          <w:rPr>
            <w:webHidden/>
          </w:rPr>
          <w:t>44</w:t>
        </w:r>
        <w:r>
          <w:rPr>
            <w:webHidden/>
          </w:rPr>
          <w:fldChar w:fldCharType="end"/>
        </w:r>
      </w:hyperlink>
    </w:p>
    <w:p w14:paraId="5D4CB427" w14:textId="2D8FF3D3" w:rsidR="00175AEF" w:rsidRDefault="00175AEF">
      <w:pPr>
        <w:pStyle w:val="21"/>
        <w:tabs>
          <w:tab w:val="right" w:leader="dot" w:pos="9061"/>
        </w:tabs>
        <w:rPr>
          <w:rFonts w:ascii="Calibri" w:hAnsi="Calibri"/>
          <w:noProof/>
          <w:kern w:val="2"/>
        </w:rPr>
      </w:pPr>
      <w:hyperlink w:anchor="_Toc195681545" w:history="1">
        <w:r w:rsidRPr="009F0951">
          <w:rPr>
            <w:rStyle w:val="a3"/>
            <w:noProof/>
          </w:rPr>
          <w:t>Ежедневная деловая газета РБК, 16.04.2025, Переоценка вечного</w:t>
        </w:r>
        <w:r>
          <w:rPr>
            <w:noProof/>
            <w:webHidden/>
          </w:rPr>
          <w:tab/>
        </w:r>
        <w:r>
          <w:rPr>
            <w:noProof/>
            <w:webHidden/>
          </w:rPr>
          <w:fldChar w:fldCharType="begin"/>
        </w:r>
        <w:r>
          <w:rPr>
            <w:noProof/>
            <w:webHidden/>
          </w:rPr>
          <w:instrText xml:space="preserve"> PAGEREF _Toc195681545 \h </w:instrText>
        </w:r>
        <w:r>
          <w:rPr>
            <w:noProof/>
            <w:webHidden/>
          </w:rPr>
        </w:r>
        <w:r>
          <w:rPr>
            <w:noProof/>
            <w:webHidden/>
          </w:rPr>
          <w:fldChar w:fldCharType="separate"/>
        </w:r>
        <w:r w:rsidR="00543C0E">
          <w:rPr>
            <w:noProof/>
            <w:webHidden/>
          </w:rPr>
          <w:t>46</w:t>
        </w:r>
        <w:r>
          <w:rPr>
            <w:noProof/>
            <w:webHidden/>
          </w:rPr>
          <w:fldChar w:fldCharType="end"/>
        </w:r>
      </w:hyperlink>
    </w:p>
    <w:p w14:paraId="62A829F0" w14:textId="6AACD72A" w:rsidR="00175AEF" w:rsidRDefault="00175AEF">
      <w:pPr>
        <w:pStyle w:val="31"/>
        <w:rPr>
          <w:rFonts w:ascii="Calibri" w:hAnsi="Calibri"/>
          <w:kern w:val="2"/>
        </w:rPr>
      </w:pPr>
      <w:hyperlink w:anchor="_Toc195681546" w:history="1">
        <w:r w:rsidRPr="009F0951">
          <w:rPr>
            <w:rStyle w:val="a3"/>
          </w:rPr>
          <w:t>В конце марта некоторые инвесторы столкнулись с принудительным закрытием контрактов по "вечным" валютным фьючерсам. Мосбиржа анонсировала изменения в инструменте, которые призваны устранить такую проблему в будущем.</w:t>
        </w:r>
        <w:r>
          <w:rPr>
            <w:webHidden/>
          </w:rPr>
          <w:tab/>
        </w:r>
        <w:r>
          <w:rPr>
            <w:webHidden/>
          </w:rPr>
          <w:fldChar w:fldCharType="begin"/>
        </w:r>
        <w:r>
          <w:rPr>
            <w:webHidden/>
          </w:rPr>
          <w:instrText xml:space="preserve"> PAGEREF _Toc195681546 \h </w:instrText>
        </w:r>
        <w:r>
          <w:rPr>
            <w:webHidden/>
          </w:rPr>
        </w:r>
        <w:r>
          <w:rPr>
            <w:webHidden/>
          </w:rPr>
          <w:fldChar w:fldCharType="separate"/>
        </w:r>
        <w:r w:rsidR="00543C0E">
          <w:rPr>
            <w:webHidden/>
          </w:rPr>
          <w:t>46</w:t>
        </w:r>
        <w:r>
          <w:rPr>
            <w:webHidden/>
          </w:rPr>
          <w:fldChar w:fldCharType="end"/>
        </w:r>
      </w:hyperlink>
    </w:p>
    <w:p w14:paraId="685DB9FF" w14:textId="0EE725C4" w:rsidR="00175AEF" w:rsidRDefault="00175AEF">
      <w:pPr>
        <w:pStyle w:val="12"/>
        <w:tabs>
          <w:tab w:val="right" w:leader="dot" w:pos="9061"/>
        </w:tabs>
        <w:rPr>
          <w:rFonts w:ascii="Calibri" w:hAnsi="Calibri"/>
          <w:b w:val="0"/>
          <w:noProof/>
          <w:kern w:val="2"/>
          <w:sz w:val="24"/>
        </w:rPr>
      </w:pPr>
      <w:hyperlink w:anchor="_Toc195681547" w:history="1">
        <w:r w:rsidRPr="009F095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_Toc195681547 \h </w:instrText>
        </w:r>
        <w:r>
          <w:rPr>
            <w:noProof/>
            <w:webHidden/>
          </w:rPr>
        </w:r>
        <w:r>
          <w:rPr>
            <w:noProof/>
            <w:webHidden/>
          </w:rPr>
          <w:fldChar w:fldCharType="separate"/>
        </w:r>
        <w:r w:rsidR="00543C0E">
          <w:rPr>
            <w:noProof/>
            <w:webHidden/>
          </w:rPr>
          <w:t>50</w:t>
        </w:r>
        <w:r>
          <w:rPr>
            <w:noProof/>
            <w:webHidden/>
          </w:rPr>
          <w:fldChar w:fldCharType="end"/>
        </w:r>
      </w:hyperlink>
    </w:p>
    <w:p w14:paraId="6EB5555C" w14:textId="2C16A553" w:rsidR="00175AEF" w:rsidRDefault="00175AEF">
      <w:pPr>
        <w:pStyle w:val="12"/>
        <w:tabs>
          <w:tab w:val="right" w:leader="dot" w:pos="9061"/>
        </w:tabs>
        <w:rPr>
          <w:rFonts w:ascii="Calibri" w:hAnsi="Calibri"/>
          <w:b w:val="0"/>
          <w:noProof/>
          <w:kern w:val="2"/>
          <w:sz w:val="24"/>
        </w:rPr>
      </w:pPr>
      <w:hyperlink w:anchor="_Toc195681548" w:history="1">
        <w:r w:rsidRPr="009F095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_Toc195681548 \h </w:instrText>
        </w:r>
        <w:r>
          <w:rPr>
            <w:noProof/>
            <w:webHidden/>
          </w:rPr>
        </w:r>
        <w:r>
          <w:rPr>
            <w:noProof/>
            <w:webHidden/>
          </w:rPr>
          <w:fldChar w:fldCharType="separate"/>
        </w:r>
        <w:r w:rsidR="00543C0E">
          <w:rPr>
            <w:noProof/>
            <w:webHidden/>
          </w:rPr>
          <w:t>50</w:t>
        </w:r>
        <w:r>
          <w:rPr>
            <w:noProof/>
            <w:webHidden/>
          </w:rPr>
          <w:fldChar w:fldCharType="end"/>
        </w:r>
      </w:hyperlink>
    </w:p>
    <w:p w14:paraId="3D988F93" w14:textId="23D6DF33" w:rsidR="00175AEF" w:rsidRDefault="00175AEF">
      <w:pPr>
        <w:pStyle w:val="21"/>
        <w:tabs>
          <w:tab w:val="right" w:leader="dot" w:pos="9061"/>
        </w:tabs>
        <w:rPr>
          <w:rFonts w:ascii="Calibri" w:hAnsi="Calibri"/>
          <w:noProof/>
          <w:kern w:val="2"/>
        </w:rPr>
      </w:pPr>
      <w:hyperlink w:anchor="_Toc195681549" w:history="1">
        <w:r w:rsidRPr="009F0951">
          <w:rPr>
            <w:rStyle w:val="a3"/>
            <w:noProof/>
          </w:rPr>
          <w:t>Лидская газета, 15.04.2025, Изменения в пенсионном обеспечении для некоторых категорий граждан вступят в силу с 1 мая</w:t>
        </w:r>
        <w:r>
          <w:rPr>
            <w:noProof/>
            <w:webHidden/>
          </w:rPr>
          <w:tab/>
        </w:r>
        <w:r>
          <w:rPr>
            <w:noProof/>
            <w:webHidden/>
          </w:rPr>
          <w:fldChar w:fldCharType="begin"/>
        </w:r>
        <w:r>
          <w:rPr>
            <w:noProof/>
            <w:webHidden/>
          </w:rPr>
          <w:instrText xml:space="preserve"> PAGEREF _Toc195681549 \h </w:instrText>
        </w:r>
        <w:r>
          <w:rPr>
            <w:noProof/>
            <w:webHidden/>
          </w:rPr>
        </w:r>
        <w:r>
          <w:rPr>
            <w:noProof/>
            <w:webHidden/>
          </w:rPr>
          <w:fldChar w:fldCharType="separate"/>
        </w:r>
        <w:r w:rsidR="00543C0E">
          <w:rPr>
            <w:noProof/>
            <w:webHidden/>
          </w:rPr>
          <w:t>50</w:t>
        </w:r>
        <w:r>
          <w:rPr>
            <w:noProof/>
            <w:webHidden/>
          </w:rPr>
          <w:fldChar w:fldCharType="end"/>
        </w:r>
      </w:hyperlink>
    </w:p>
    <w:p w14:paraId="20C8DCA3" w14:textId="1FC770CB" w:rsidR="00175AEF" w:rsidRDefault="00175AEF">
      <w:pPr>
        <w:pStyle w:val="31"/>
        <w:rPr>
          <w:rFonts w:ascii="Calibri" w:hAnsi="Calibri"/>
          <w:kern w:val="2"/>
        </w:rPr>
      </w:pPr>
      <w:hyperlink w:anchor="_Toc195681550" w:history="1">
        <w:r w:rsidRPr="009F0951">
          <w:rPr>
            <w:rStyle w:val="a3"/>
          </w:rPr>
          <w:t>С начала мая вступают в силу изменения в рамках Закона по вопросам ветеранов, которые улучшат материальное положение ветеранов, сообщили БЕЛТА в пресс-службе Министерства труда и социальной защиты.</w:t>
        </w:r>
        <w:r>
          <w:rPr>
            <w:webHidden/>
          </w:rPr>
          <w:tab/>
        </w:r>
        <w:r>
          <w:rPr>
            <w:webHidden/>
          </w:rPr>
          <w:fldChar w:fldCharType="begin"/>
        </w:r>
        <w:r>
          <w:rPr>
            <w:webHidden/>
          </w:rPr>
          <w:instrText xml:space="preserve"> PAGEREF _Toc195681550 \h </w:instrText>
        </w:r>
        <w:r>
          <w:rPr>
            <w:webHidden/>
          </w:rPr>
        </w:r>
        <w:r>
          <w:rPr>
            <w:webHidden/>
          </w:rPr>
          <w:fldChar w:fldCharType="separate"/>
        </w:r>
        <w:r w:rsidR="00543C0E">
          <w:rPr>
            <w:webHidden/>
          </w:rPr>
          <w:t>50</w:t>
        </w:r>
        <w:r>
          <w:rPr>
            <w:webHidden/>
          </w:rPr>
          <w:fldChar w:fldCharType="end"/>
        </w:r>
      </w:hyperlink>
    </w:p>
    <w:p w14:paraId="54C511B6" w14:textId="2491AD7F" w:rsidR="00175AEF" w:rsidRDefault="00175AEF">
      <w:pPr>
        <w:pStyle w:val="21"/>
        <w:tabs>
          <w:tab w:val="right" w:leader="dot" w:pos="9061"/>
        </w:tabs>
        <w:rPr>
          <w:rFonts w:ascii="Calibri" w:hAnsi="Calibri"/>
          <w:noProof/>
          <w:kern w:val="2"/>
        </w:rPr>
      </w:pPr>
      <w:hyperlink w:anchor="_Toc195681551" w:history="1">
        <w:r w:rsidRPr="009F0951">
          <w:rPr>
            <w:rStyle w:val="a3"/>
            <w:noProof/>
          </w:rPr>
          <w:t>inbusiness.kz, 15.04.2025, ЕНПФ фиксирует бум "экспорта" пенсий: рост выплат — 325% в год</w:t>
        </w:r>
        <w:r>
          <w:rPr>
            <w:noProof/>
            <w:webHidden/>
          </w:rPr>
          <w:tab/>
        </w:r>
        <w:r>
          <w:rPr>
            <w:noProof/>
            <w:webHidden/>
          </w:rPr>
          <w:fldChar w:fldCharType="begin"/>
        </w:r>
        <w:r>
          <w:rPr>
            <w:noProof/>
            <w:webHidden/>
          </w:rPr>
          <w:instrText xml:space="preserve"> PAGEREF _Toc195681551 \h </w:instrText>
        </w:r>
        <w:r>
          <w:rPr>
            <w:noProof/>
            <w:webHidden/>
          </w:rPr>
        </w:r>
        <w:r>
          <w:rPr>
            <w:noProof/>
            <w:webHidden/>
          </w:rPr>
          <w:fldChar w:fldCharType="separate"/>
        </w:r>
        <w:r w:rsidR="00543C0E">
          <w:rPr>
            <w:noProof/>
            <w:webHidden/>
          </w:rPr>
          <w:t>50</w:t>
        </w:r>
        <w:r>
          <w:rPr>
            <w:noProof/>
            <w:webHidden/>
          </w:rPr>
          <w:fldChar w:fldCharType="end"/>
        </w:r>
      </w:hyperlink>
    </w:p>
    <w:p w14:paraId="27454B4F" w14:textId="0660E4D8" w:rsidR="00175AEF" w:rsidRDefault="00175AEF">
      <w:pPr>
        <w:pStyle w:val="31"/>
        <w:rPr>
          <w:rFonts w:ascii="Calibri" w:hAnsi="Calibri"/>
          <w:kern w:val="2"/>
        </w:rPr>
      </w:pPr>
      <w:hyperlink w:anchor="_Toc195681552" w:history="1">
        <w:r w:rsidRPr="009F0951">
          <w:rPr>
            <w:rStyle w:val="a3"/>
          </w:rPr>
          <w:t>Свыше 2 тыс. иностранных граждан получают пенсионные выплаты из Казахстана по итогам 2024 года. Об этом inbusiness.kz сообщили в АО "Единый накопительный пенсионный фонд" (ЕНПФ). Из этого числа порядка 10% являются трудящимися из стран Евразийского экономического союза (ЕАЭС), следует из детализованной пенсионной статистики.</w:t>
        </w:r>
        <w:r>
          <w:rPr>
            <w:webHidden/>
          </w:rPr>
          <w:tab/>
        </w:r>
        <w:r>
          <w:rPr>
            <w:webHidden/>
          </w:rPr>
          <w:fldChar w:fldCharType="begin"/>
        </w:r>
        <w:r>
          <w:rPr>
            <w:webHidden/>
          </w:rPr>
          <w:instrText xml:space="preserve"> PAGEREF _Toc195681552 \h </w:instrText>
        </w:r>
        <w:r>
          <w:rPr>
            <w:webHidden/>
          </w:rPr>
        </w:r>
        <w:r>
          <w:rPr>
            <w:webHidden/>
          </w:rPr>
          <w:fldChar w:fldCharType="separate"/>
        </w:r>
        <w:r w:rsidR="00543C0E">
          <w:rPr>
            <w:webHidden/>
          </w:rPr>
          <w:t>50</w:t>
        </w:r>
        <w:r>
          <w:rPr>
            <w:webHidden/>
          </w:rPr>
          <w:fldChar w:fldCharType="end"/>
        </w:r>
      </w:hyperlink>
    </w:p>
    <w:p w14:paraId="2866E786" w14:textId="4F162243" w:rsidR="00175AEF" w:rsidRDefault="00175AEF">
      <w:pPr>
        <w:pStyle w:val="21"/>
        <w:tabs>
          <w:tab w:val="right" w:leader="dot" w:pos="9061"/>
        </w:tabs>
        <w:rPr>
          <w:rFonts w:ascii="Calibri" w:hAnsi="Calibri"/>
          <w:noProof/>
          <w:kern w:val="2"/>
        </w:rPr>
      </w:pPr>
      <w:hyperlink w:anchor="_Toc195681553" w:history="1">
        <w:r w:rsidRPr="009F0951">
          <w:rPr>
            <w:rStyle w:val="a3"/>
            <w:noProof/>
          </w:rPr>
          <w:t>NUR.KZ, 15.04.2025, Почти 5 млн казахстанцев получили право на новую пенсионную выплату в будущем</w:t>
        </w:r>
        <w:r>
          <w:rPr>
            <w:noProof/>
            <w:webHidden/>
          </w:rPr>
          <w:tab/>
        </w:r>
        <w:r>
          <w:rPr>
            <w:noProof/>
            <w:webHidden/>
          </w:rPr>
          <w:fldChar w:fldCharType="begin"/>
        </w:r>
        <w:r>
          <w:rPr>
            <w:noProof/>
            <w:webHidden/>
          </w:rPr>
          <w:instrText xml:space="preserve"> PAGEREF _Toc195681553 \h </w:instrText>
        </w:r>
        <w:r>
          <w:rPr>
            <w:noProof/>
            <w:webHidden/>
          </w:rPr>
        </w:r>
        <w:r>
          <w:rPr>
            <w:noProof/>
            <w:webHidden/>
          </w:rPr>
          <w:fldChar w:fldCharType="separate"/>
        </w:r>
        <w:r w:rsidR="00543C0E">
          <w:rPr>
            <w:noProof/>
            <w:webHidden/>
          </w:rPr>
          <w:t>52</w:t>
        </w:r>
        <w:r>
          <w:rPr>
            <w:noProof/>
            <w:webHidden/>
          </w:rPr>
          <w:fldChar w:fldCharType="end"/>
        </w:r>
      </w:hyperlink>
    </w:p>
    <w:p w14:paraId="0ECCC0A5" w14:textId="2594BDF0" w:rsidR="00175AEF" w:rsidRDefault="00175AEF">
      <w:pPr>
        <w:pStyle w:val="31"/>
        <w:rPr>
          <w:rFonts w:ascii="Calibri" w:hAnsi="Calibri"/>
          <w:kern w:val="2"/>
        </w:rPr>
      </w:pPr>
      <w:hyperlink w:anchor="_Toc195681554" w:history="1">
        <w:r w:rsidRPr="009F0951">
          <w:rPr>
            <w:rStyle w:val="a3"/>
          </w:rPr>
          <w:t>К апрелю накопления за счет нового пенсионного взноса есть уже почти у 5 млн казахстанцев. Это значит, что они в будущем смогут получать новую выплату из ЕНПФ. Подробности читайте на NUR.KZ.</w:t>
        </w:r>
        <w:r>
          <w:rPr>
            <w:webHidden/>
          </w:rPr>
          <w:tab/>
        </w:r>
        <w:r>
          <w:rPr>
            <w:webHidden/>
          </w:rPr>
          <w:fldChar w:fldCharType="begin"/>
        </w:r>
        <w:r>
          <w:rPr>
            <w:webHidden/>
          </w:rPr>
          <w:instrText xml:space="preserve"> PAGEREF _Toc195681554 \h </w:instrText>
        </w:r>
        <w:r>
          <w:rPr>
            <w:webHidden/>
          </w:rPr>
        </w:r>
        <w:r>
          <w:rPr>
            <w:webHidden/>
          </w:rPr>
          <w:fldChar w:fldCharType="separate"/>
        </w:r>
        <w:r w:rsidR="00543C0E">
          <w:rPr>
            <w:webHidden/>
          </w:rPr>
          <w:t>52</w:t>
        </w:r>
        <w:r>
          <w:rPr>
            <w:webHidden/>
          </w:rPr>
          <w:fldChar w:fldCharType="end"/>
        </w:r>
      </w:hyperlink>
    </w:p>
    <w:p w14:paraId="60073FEC" w14:textId="0AF9A012" w:rsidR="00175AEF" w:rsidRDefault="00175AEF">
      <w:pPr>
        <w:pStyle w:val="12"/>
        <w:tabs>
          <w:tab w:val="right" w:leader="dot" w:pos="9061"/>
        </w:tabs>
        <w:rPr>
          <w:rFonts w:ascii="Calibri" w:hAnsi="Calibri"/>
          <w:b w:val="0"/>
          <w:noProof/>
          <w:kern w:val="2"/>
          <w:sz w:val="24"/>
        </w:rPr>
      </w:pPr>
      <w:hyperlink w:anchor="_Toc195681555" w:history="1">
        <w:r w:rsidRPr="009F095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_Toc195681555 \h </w:instrText>
        </w:r>
        <w:r>
          <w:rPr>
            <w:noProof/>
            <w:webHidden/>
          </w:rPr>
        </w:r>
        <w:r>
          <w:rPr>
            <w:noProof/>
            <w:webHidden/>
          </w:rPr>
          <w:fldChar w:fldCharType="separate"/>
        </w:r>
        <w:r w:rsidR="00543C0E">
          <w:rPr>
            <w:noProof/>
            <w:webHidden/>
          </w:rPr>
          <w:t>53</w:t>
        </w:r>
        <w:r>
          <w:rPr>
            <w:noProof/>
            <w:webHidden/>
          </w:rPr>
          <w:fldChar w:fldCharType="end"/>
        </w:r>
      </w:hyperlink>
    </w:p>
    <w:p w14:paraId="112C339A" w14:textId="00612AB8" w:rsidR="00175AEF" w:rsidRDefault="00175AEF">
      <w:pPr>
        <w:pStyle w:val="21"/>
        <w:tabs>
          <w:tab w:val="right" w:leader="dot" w:pos="9061"/>
        </w:tabs>
        <w:rPr>
          <w:rFonts w:ascii="Calibri" w:hAnsi="Calibri"/>
          <w:noProof/>
          <w:kern w:val="2"/>
        </w:rPr>
      </w:pPr>
      <w:hyperlink w:anchor="_Toc195681556" w:history="1">
        <w:r w:rsidRPr="009F0951">
          <w:rPr>
            <w:rStyle w:val="a3"/>
            <w:noProof/>
          </w:rPr>
          <w:t>РИА Новости, 15.04.2025, Шесть из 10 французов по-прежнему хотят вернуть пенсии в 62 года - исследование</w:t>
        </w:r>
        <w:r>
          <w:rPr>
            <w:noProof/>
            <w:webHidden/>
          </w:rPr>
          <w:tab/>
        </w:r>
        <w:r>
          <w:rPr>
            <w:noProof/>
            <w:webHidden/>
          </w:rPr>
          <w:fldChar w:fldCharType="begin"/>
        </w:r>
        <w:r>
          <w:rPr>
            <w:noProof/>
            <w:webHidden/>
          </w:rPr>
          <w:instrText xml:space="preserve"> PAGEREF _Toc195681556 \h </w:instrText>
        </w:r>
        <w:r>
          <w:rPr>
            <w:noProof/>
            <w:webHidden/>
          </w:rPr>
        </w:r>
        <w:r>
          <w:rPr>
            <w:noProof/>
            <w:webHidden/>
          </w:rPr>
          <w:fldChar w:fldCharType="separate"/>
        </w:r>
        <w:r w:rsidR="00543C0E">
          <w:rPr>
            <w:noProof/>
            <w:webHidden/>
          </w:rPr>
          <w:t>53</w:t>
        </w:r>
        <w:r>
          <w:rPr>
            <w:noProof/>
            <w:webHidden/>
          </w:rPr>
          <w:fldChar w:fldCharType="end"/>
        </w:r>
      </w:hyperlink>
    </w:p>
    <w:p w14:paraId="67C45FE1" w14:textId="4F1A5E1A" w:rsidR="00175AEF" w:rsidRDefault="00175AEF">
      <w:pPr>
        <w:pStyle w:val="31"/>
        <w:rPr>
          <w:rFonts w:ascii="Calibri" w:hAnsi="Calibri"/>
          <w:kern w:val="2"/>
        </w:rPr>
      </w:pPr>
      <w:hyperlink w:anchor="_Toc195681557" w:history="1">
        <w:r w:rsidRPr="009F0951">
          <w:rPr>
            <w:rStyle w:val="a3"/>
          </w:rPr>
          <w:t>Более 60% французов по-прежнему желают, чтобы пенсионный возраст был снижен до 62 лет, несмотря на разъяснения правительства о критической финансовой ситуации в стране, следует из исследования компании Ifop для профсоюза "Всеобщая конфедерация труда" (CGT).</w:t>
        </w:r>
        <w:r>
          <w:rPr>
            <w:webHidden/>
          </w:rPr>
          <w:tab/>
        </w:r>
        <w:r>
          <w:rPr>
            <w:webHidden/>
          </w:rPr>
          <w:fldChar w:fldCharType="begin"/>
        </w:r>
        <w:r>
          <w:rPr>
            <w:webHidden/>
          </w:rPr>
          <w:instrText xml:space="preserve"> PAGEREF _Toc195681557 \h </w:instrText>
        </w:r>
        <w:r>
          <w:rPr>
            <w:webHidden/>
          </w:rPr>
        </w:r>
        <w:r>
          <w:rPr>
            <w:webHidden/>
          </w:rPr>
          <w:fldChar w:fldCharType="separate"/>
        </w:r>
        <w:r w:rsidR="00543C0E">
          <w:rPr>
            <w:webHidden/>
          </w:rPr>
          <w:t>53</w:t>
        </w:r>
        <w:r>
          <w:rPr>
            <w:webHidden/>
          </w:rPr>
          <w:fldChar w:fldCharType="end"/>
        </w:r>
      </w:hyperlink>
    </w:p>
    <w:p w14:paraId="5367C013" w14:textId="739F18C5" w:rsidR="00A0290C" w:rsidRPr="00D936DD" w:rsidRDefault="006106CE" w:rsidP="00310633">
      <w:pPr>
        <w:rPr>
          <w:b/>
          <w:caps/>
          <w:sz w:val="32"/>
        </w:rPr>
      </w:pPr>
      <w:r w:rsidRPr="00D936DD">
        <w:rPr>
          <w:caps/>
          <w:sz w:val="28"/>
        </w:rPr>
        <w:fldChar w:fldCharType="end"/>
      </w:r>
    </w:p>
    <w:p w14:paraId="4E407690" w14:textId="77777777" w:rsidR="00D1642B" w:rsidRPr="00D936DD" w:rsidRDefault="00D1642B" w:rsidP="00D1642B">
      <w:pPr>
        <w:pStyle w:val="251"/>
      </w:pPr>
      <w:bookmarkStart w:id="16" w:name="_Toc396864664"/>
      <w:bookmarkStart w:id="17" w:name="_Toc99318652"/>
      <w:bookmarkStart w:id="18" w:name="_Toc246216291"/>
      <w:bookmarkStart w:id="19" w:name="_Toc246297418"/>
      <w:bookmarkStart w:id="20" w:name="_Toc195681477"/>
      <w:bookmarkEnd w:id="8"/>
      <w:bookmarkEnd w:id="9"/>
      <w:bookmarkEnd w:id="10"/>
      <w:bookmarkEnd w:id="11"/>
      <w:bookmarkEnd w:id="12"/>
      <w:bookmarkEnd w:id="13"/>
      <w:bookmarkEnd w:id="14"/>
      <w:bookmarkEnd w:id="15"/>
      <w:r w:rsidRPr="00D936DD">
        <w:lastRenderedPageBreak/>
        <w:t>НОВОСТИ ПЕНСИОННОЙ ОТРАСЛИ</w:t>
      </w:r>
      <w:bookmarkEnd w:id="16"/>
      <w:bookmarkEnd w:id="17"/>
      <w:bookmarkEnd w:id="20"/>
    </w:p>
    <w:p w14:paraId="1A114E1A" w14:textId="77777777" w:rsidR="00111D7C" w:rsidRPr="00D936DD"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5681478"/>
      <w:bookmarkEnd w:id="18"/>
      <w:bookmarkEnd w:id="19"/>
      <w:r w:rsidRPr="00D936DD">
        <w:t>Новости отрасли НПФ</w:t>
      </w:r>
      <w:bookmarkEnd w:id="21"/>
      <w:bookmarkEnd w:id="22"/>
      <w:bookmarkEnd w:id="23"/>
      <w:bookmarkEnd w:id="27"/>
    </w:p>
    <w:p w14:paraId="24EE027B" w14:textId="77777777" w:rsidR="00E37778" w:rsidRPr="00D936DD" w:rsidRDefault="00E37778" w:rsidP="00E37778">
      <w:pPr>
        <w:pStyle w:val="2"/>
      </w:pPr>
      <w:bookmarkStart w:id="28" w:name="a1"/>
      <w:bookmarkStart w:id="29" w:name="_Hlk195680739"/>
      <w:bookmarkStart w:id="30" w:name="_Toc195681479"/>
      <w:bookmarkEnd w:id="28"/>
      <w:r w:rsidRPr="00D936DD">
        <w:t>Ваш пенсионный брокер, 15.04.2025, НПФ «Достойное БУДУЩЕЕ» успешно прошел стресс-тестирование Банка России</w:t>
      </w:r>
      <w:bookmarkEnd w:id="30"/>
    </w:p>
    <w:p w14:paraId="59E1E3A7" w14:textId="77777777" w:rsidR="00E37778" w:rsidRPr="00D936DD" w:rsidRDefault="00E37778" w:rsidP="00E01E8B">
      <w:pPr>
        <w:pStyle w:val="3"/>
      </w:pPr>
      <w:bookmarkStart w:id="31" w:name="_Toc195681480"/>
      <w:r w:rsidRPr="00D936DD">
        <w:t>НПФ «Достойное БУДУЩЕЕ» успешно прошел стресс-тестирование по обновленным сценариям Банка России со значительным превышением минимального порога, установленного регулятором. В сценариях Банка России были уточнены траектории основных экономических показателей в соответствии с текущей ситуацией на финансовых рынках.</w:t>
      </w:r>
      <w:bookmarkEnd w:id="31"/>
    </w:p>
    <w:p w14:paraId="49E755A2" w14:textId="77777777" w:rsidR="00E37778" w:rsidRPr="00D936DD" w:rsidRDefault="00E37778" w:rsidP="00E37778">
      <w:r w:rsidRPr="00D936DD">
        <w:t>Регуляторные требования к организации системы управления рисками включают необходимость систематического проведения негосударственными пенсионными фондами стресс-тестирования. По итогам 4 квартала 2024 года НПФ «Достойное БУДУЩЕЕ» прошел стресс-тестирование на 100% при минимальном требовании в 75%. С учетом текущего состава и структуры инвестиционных портфелей фонда, высокой концентрации в качественных активах, НПФ продемонстрировал способность соблюдать требования регулятора с большим запасом прочности.</w:t>
      </w:r>
    </w:p>
    <w:p w14:paraId="4ACD0B22" w14:textId="77777777" w:rsidR="00E37778" w:rsidRPr="00D936DD" w:rsidRDefault="00E37778" w:rsidP="00E37778">
      <w:r w:rsidRPr="00D936DD">
        <w:t>Ранее Национальное рейтинговое агентство (НРА) подтвердило некредитный рейтинг надежности и качества услуг НПФ «Достойное БУДУЩЕЕ» на уровне «AAА ru.pf» по национальной шкале негосударственных пенсионных фондов. Прогноз «стабильный» свидетельствует о том, что в течение последующих 12 месяцев агентство ожидает сохранение текущего уровня рейтинга фонда.</w:t>
      </w:r>
    </w:p>
    <w:p w14:paraId="3730E4AE" w14:textId="77777777" w:rsidR="00E37778" w:rsidRPr="00D936DD" w:rsidRDefault="00E37778" w:rsidP="00E37778">
      <w:hyperlink r:id="rId8" w:history="1">
        <w:r w:rsidRPr="00D936DD">
          <w:rPr>
            <w:rStyle w:val="a3"/>
          </w:rPr>
          <w:t>http://pbroker.ru/?p=79982</w:t>
        </w:r>
      </w:hyperlink>
      <w:r w:rsidRPr="00D936DD">
        <w:t xml:space="preserve"> </w:t>
      </w:r>
    </w:p>
    <w:p w14:paraId="69C1AC11" w14:textId="77777777" w:rsidR="00E37778" w:rsidRPr="00D936DD" w:rsidRDefault="00E37778" w:rsidP="00E37778">
      <w:pPr>
        <w:pStyle w:val="2"/>
      </w:pPr>
      <w:bookmarkStart w:id="32" w:name="a2"/>
      <w:bookmarkStart w:id="33" w:name="_Hlk195680703"/>
      <w:bookmarkStart w:id="34" w:name="_Toc195681481"/>
      <w:bookmarkEnd w:id="29"/>
      <w:bookmarkEnd w:id="32"/>
      <w:r w:rsidRPr="00D936DD">
        <w:t>Ваш пенсионный брокер, 15.04.2025, НПФ Эволюция предупреждает клиентов о мошеннических схемах</w:t>
      </w:r>
      <w:bookmarkEnd w:id="34"/>
    </w:p>
    <w:p w14:paraId="45F3059B" w14:textId="77777777" w:rsidR="00E37778" w:rsidRPr="00D936DD" w:rsidRDefault="00E37778" w:rsidP="00E01E8B">
      <w:pPr>
        <w:pStyle w:val="3"/>
      </w:pPr>
      <w:bookmarkStart w:id="35" w:name="_Toc195681482"/>
      <w:r w:rsidRPr="00D936DD">
        <w:t>НПФ Эволюция информирует о том, что в этом году участились случаи мошенничества в отношении клиентов фонда. Самые распространенные схемы мошенничества связаны с выплатой пенсии, обращением от руководителей НПФ и реорганизацией НПФ.</w:t>
      </w:r>
      <w:bookmarkEnd w:id="35"/>
    </w:p>
    <w:p w14:paraId="172AE7B3" w14:textId="77777777" w:rsidR="00E37778" w:rsidRPr="00D936DD" w:rsidRDefault="00E37778" w:rsidP="00E37778">
      <w:r w:rsidRPr="00D936DD">
        <w:t xml:space="preserve">Основные мошеннические схемы, которые сегодня распространены: </w:t>
      </w:r>
    </w:p>
    <w:p w14:paraId="64077014" w14:textId="77777777" w:rsidR="00E37778" w:rsidRPr="00D936DD" w:rsidRDefault="00E37778" w:rsidP="00E37778">
      <w:r w:rsidRPr="00D936DD">
        <w:t>•</w:t>
      </w:r>
      <w:r w:rsidRPr="00D936DD">
        <w:tab/>
        <w:t xml:space="preserve">Мошенники звонят пожилым людям под видом сотрудников Социального фонда России и рассказывают о возможности пересчитать трудовой страж. Во время звонка предлагают подать заявление по телефону и просят продиктовать поступивший код из SMS. При озвучивании данного кода мошенники получают доступ к порталу «Госуслуги» либо к мобильному банку, что может привести к несанкционированному оформлению кредитов и займов. </w:t>
      </w:r>
    </w:p>
    <w:p w14:paraId="0C6395FF" w14:textId="77777777" w:rsidR="00E37778" w:rsidRPr="00D936DD" w:rsidRDefault="00E37778" w:rsidP="00E37778">
      <w:r w:rsidRPr="00D936DD">
        <w:lastRenderedPageBreak/>
        <w:t>•</w:t>
      </w:r>
      <w:r w:rsidRPr="00D936DD">
        <w:tab/>
        <w:t xml:space="preserve">Мошенники отправляют сообщение в мессенджеры Telegram или WhatsApp от имени Генерального директора или других сотрудников НПФ с информацией о проведении проверки в фонде (кадровой, административной, уголовной и т.п.) и сообщают о предстоящем звонке от представителей правоохранительных органов или службы безопасности. Для большей правдоподобности в профиль мошенника заносят настоящие данные и фотографии работников НПФ и присылают поддельные документы государственных органов. Во время звонка, используя угрозы привлечения к ответственности, мошенники побуждают под любым предлогом продиктовать им код из SMS-сообщения или перевести деньги на безопасный счет. </w:t>
      </w:r>
    </w:p>
    <w:p w14:paraId="637E0C3C" w14:textId="77777777" w:rsidR="00E37778" w:rsidRPr="00D936DD" w:rsidRDefault="00E37778" w:rsidP="00E37778">
      <w:r w:rsidRPr="00D936DD">
        <w:t>•</w:t>
      </w:r>
      <w:r w:rsidRPr="00D936DD">
        <w:tab/>
        <w:t xml:space="preserve">Мошенники звонят клиентам, представляясь работниками Социального фонда России или НПФ и сообщают о реорганизации НПФ. Во время звонка предлагают записаться в электронную очередь для обновления документов и продиктовать поступивший код из SMS, что приведет к несанкционированному оформлению кредитов и займов. </w:t>
      </w:r>
    </w:p>
    <w:p w14:paraId="75A84744" w14:textId="77777777" w:rsidR="00E37778" w:rsidRPr="00D936DD" w:rsidRDefault="00E37778" w:rsidP="00E37778">
      <w:r w:rsidRPr="00D936DD">
        <w:t>Важно знать: Сотрудники Социального фонда России и НПФ не звонят с просьбой продиктовать код из SMS и перевести деньги на безопасный счет. Если собеседник побуждает Вас назвать ему код из смс под любым предлогом, то знайте - это мошенник! Вам необходимо прекратить разговор и самостоятельно позвонить по официальному номеру телефона в организацию, работником которой представился собеседник.</w:t>
      </w:r>
    </w:p>
    <w:p w14:paraId="53C2E401" w14:textId="77777777" w:rsidR="00111D7C" w:rsidRPr="00D936DD" w:rsidRDefault="00E37778" w:rsidP="00E37778">
      <w:hyperlink r:id="rId9" w:history="1">
        <w:r w:rsidRPr="00D936DD">
          <w:rPr>
            <w:rStyle w:val="a3"/>
          </w:rPr>
          <w:t>http://pbroker.ru/?p=79996</w:t>
        </w:r>
      </w:hyperlink>
    </w:p>
    <w:p w14:paraId="76B1CE34" w14:textId="77777777" w:rsidR="00E37778" w:rsidRPr="00D936DD" w:rsidRDefault="00E37778" w:rsidP="00E37778">
      <w:pPr>
        <w:pStyle w:val="2"/>
      </w:pPr>
      <w:bookmarkStart w:id="36" w:name="_Toc195681483"/>
      <w:bookmarkEnd w:id="33"/>
      <w:r w:rsidRPr="00D936DD">
        <w:t>Википедия страхования, 15.04.2025, Россияне назвали желаемый доход после выхода на пенсию</w:t>
      </w:r>
      <w:bookmarkEnd w:id="36"/>
    </w:p>
    <w:p w14:paraId="1E40AAE9" w14:textId="77777777" w:rsidR="00E37778" w:rsidRPr="00D936DD" w:rsidRDefault="00E37778" w:rsidP="00E01E8B">
      <w:pPr>
        <w:pStyle w:val="3"/>
      </w:pPr>
      <w:bookmarkStart w:id="37" w:name="_Toc195681484"/>
      <w:r w:rsidRPr="00D936DD">
        <w:t>Средний желаемый доход россиян после выхода на пенсию составил 52,3 тыс. рублей в месяц, следует из результатов опроса СберНПФ, проведённого в 37 крупных российских городах. Запросы граждан увеличились на 11% по сравнению с прошлым годом, что может свидетельствовать как о росте потребностей, так и об изменении восприятия пенсии - россияне всё чаще видят ее как активную и значимую часть жизни, которую хотят прожить комфортно и в привычном ритме.</w:t>
      </w:r>
      <w:bookmarkEnd w:id="37"/>
    </w:p>
    <w:p w14:paraId="31E9769A" w14:textId="77777777" w:rsidR="00E37778" w:rsidRPr="00D936DD" w:rsidRDefault="00E37778" w:rsidP="00E37778">
      <w:r w:rsidRPr="00D936DD">
        <w:t>Региональные различия</w:t>
      </w:r>
    </w:p>
    <w:p w14:paraId="6477B022" w14:textId="77777777" w:rsidR="00E37778" w:rsidRPr="00D936DD" w:rsidRDefault="00E37778" w:rsidP="00E37778">
      <w:r w:rsidRPr="00D936DD">
        <w:t>Наиболее высокие ожидания по уровню дохода на пенсии зафиксированы у москвичей - в среднем 82,5 тыс. рублей в месяц. Также высокие запросы у жителей Владивостока (76,4 тыс.), Омска (74,3 тыс.), Новокузнецка (73,8 тыс.) и Набережных Челнов (72,5 тыс.).</w:t>
      </w:r>
    </w:p>
    <w:p w14:paraId="5EACFF69" w14:textId="77777777" w:rsidR="00E37778" w:rsidRPr="00D936DD" w:rsidRDefault="00E37778" w:rsidP="00E37778">
      <w:r w:rsidRPr="00D936DD">
        <w:t>Оценки будущих доходов после завершения трудовой деятельности у жителей Челябинска, Иркутска и Тюмени более сдержанные - 18,2 тыс., 25,2 тыс. и 30 тыс. рублей соответственно.</w:t>
      </w:r>
    </w:p>
    <w:p w14:paraId="2DCF5109" w14:textId="77777777" w:rsidR="00E37778" w:rsidRPr="00D936DD" w:rsidRDefault="00E37778" w:rsidP="00E37778">
      <w:r w:rsidRPr="00D936DD">
        <w:t>Наибольший рост ожиданий за год показали Владивосток (103,7%), Омск (95%), Ростов-на-Дону (94,1%) и Ижевск (76,3%).</w:t>
      </w:r>
    </w:p>
    <w:p w14:paraId="0564A3B6" w14:textId="77777777" w:rsidR="00E37778" w:rsidRPr="00D936DD" w:rsidRDefault="00E37778" w:rsidP="00E37778">
      <w:r w:rsidRPr="00D936DD">
        <w:t>Ожидания у разных поколений</w:t>
      </w:r>
    </w:p>
    <w:p w14:paraId="00E91DA4" w14:textId="77777777" w:rsidR="00E37778" w:rsidRPr="00D936DD" w:rsidRDefault="00E37778" w:rsidP="00E37778">
      <w:r w:rsidRPr="00D936DD">
        <w:lastRenderedPageBreak/>
        <w:t>Наиболее амбициозными оказались представители младшего поколения. Респонденты в возрасте от 18 до 30 лет рассчитывают в среднем на 66,4 тыс. рублей в месяц. Это на 19 тыс. больше, чем у старшей возрастной группы.</w:t>
      </w:r>
    </w:p>
    <w:p w14:paraId="0A22C99D" w14:textId="77777777" w:rsidR="00E37778" w:rsidRPr="00D936DD" w:rsidRDefault="00E37778" w:rsidP="00E37778">
      <w:r w:rsidRPr="00D936DD">
        <w:t>Руслан Вестеровский, старший вице-президент, руководитель блока Управление благосостоянием Сбербанка: «Рост ожиданий по сумме дохода на пенсии может говорить не только о повышении потребностей, но и о смене отношения к пенсионному возрасту. Всё больше россиян воспринимают этот период как активную фазу жизни, которую хочется провести в привычном качестве - с возможностью путешествовать, заниматься хобби и не менять образ жизни.</w:t>
      </w:r>
    </w:p>
    <w:p w14:paraId="739D45E1" w14:textId="77777777" w:rsidR="00E37778" w:rsidRPr="00D936DD" w:rsidRDefault="00E37778" w:rsidP="00E37778">
      <w:r w:rsidRPr="00D936DD">
        <w:t>Государственная пенсия обеспечивает базовую необходимую поддержку, но для сохранения прежнего уровня дохода может потребоваться дополнительный финансовый ресурс. Сформировать его можно, в том числе, с помощью программы долгосрочных сбережений. Она позволяет получить софинансирование от государства до 360 тыс. рублей за десять лет и воспользоваться налоговым вычетом до 400 тыс. рублей в год. Дополнительно в ПДС можно перевести средства накопительной пенсии и воспользоваться ими через 15 лет или при достижении 55 лет для женщин и 60 лет для мужчин».</w:t>
      </w:r>
    </w:p>
    <w:p w14:paraId="738EB6C5" w14:textId="77777777" w:rsidR="00E37778" w:rsidRPr="00D936DD" w:rsidRDefault="00E37778" w:rsidP="00E37778">
      <w:r w:rsidRPr="00D936DD">
        <w:t>Исследование проводилось в 37 российских городах с населением более 500 тыс. человек. В опросе участвовали 11,5 тыс. респондентов.</w:t>
      </w:r>
    </w:p>
    <w:p w14:paraId="450686B2" w14:textId="77777777" w:rsidR="00E37778" w:rsidRPr="00D936DD" w:rsidRDefault="00E37778" w:rsidP="00E37778">
      <w:hyperlink r:id="rId10" w:history="1">
        <w:r w:rsidRPr="00D936DD">
          <w:rPr>
            <w:rStyle w:val="a3"/>
          </w:rPr>
          <w:t>http://wiki-ins.ru/news/22-newswiki-insru/76007-rossiyane-nazvali-zhelaemyy-dohod-posle-vyhoda-na-pensiyu.html</w:t>
        </w:r>
      </w:hyperlink>
    </w:p>
    <w:p w14:paraId="266A407E" w14:textId="77777777" w:rsidR="00E37778" w:rsidRPr="00D936DD" w:rsidRDefault="00E37778" w:rsidP="00E37778"/>
    <w:p w14:paraId="5538F5D8" w14:textId="77777777" w:rsidR="00111D7C" w:rsidRPr="00D936DD"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195681485"/>
      <w:r w:rsidRPr="00D936DD">
        <w:t>Программа долгосрочных сбережений</w:t>
      </w:r>
      <w:bookmarkEnd w:id="38"/>
      <w:bookmarkEnd w:id="43"/>
    </w:p>
    <w:p w14:paraId="053C31AB" w14:textId="77777777" w:rsidR="00521F2C" w:rsidRPr="00D936DD" w:rsidRDefault="00521F2C" w:rsidP="00521F2C">
      <w:pPr>
        <w:pStyle w:val="2"/>
      </w:pPr>
      <w:bookmarkStart w:id="44" w:name="a3"/>
      <w:bookmarkStart w:id="45" w:name="_Hlk195680777"/>
      <w:bookmarkStart w:id="46" w:name="_Toc195681486"/>
      <w:bookmarkEnd w:id="44"/>
      <w:r w:rsidRPr="00D936DD">
        <w:t>Национальный банковский журнал, 13.04.2025, Пенсионный рынок России: реалии сегодняшнего дня</w:t>
      </w:r>
      <w:bookmarkEnd w:id="46"/>
    </w:p>
    <w:p w14:paraId="714A2A8F" w14:textId="77777777" w:rsidR="00521F2C" w:rsidRPr="00D936DD" w:rsidRDefault="00521F2C" w:rsidP="00E01E8B">
      <w:pPr>
        <w:pStyle w:val="3"/>
      </w:pPr>
      <w:bookmarkStart w:id="47" w:name="_Toc195681487"/>
      <w:r w:rsidRPr="00D936DD">
        <w:t>Президент Национальной ассоциации негосударственных пенсионных фондов (НАПФ) Сергей Беляков и председатель Совета НАПФ Аркадий Недбай на ежегодной встрече с журналистами рассказали о реалиях пенсионного рынка, подчеркнув ключевые изменения и вызовы, с которыми сталкивается отрасль.</w:t>
      </w:r>
      <w:bookmarkEnd w:id="47"/>
    </w:p>
    <w:p w14:paraId="454FAE0E" w14:textId="77777777" w:rsidR="00521F2C" w:rsidRPr="00D936DD" w:rsidRDefault="00521F2C" w:rsidP="00521F2C">
      <w:r w:rsidRPr="00D936DD">
        <w:t>Пенсионный рынок России нельзя рассматривать в отрыве от финансового</w:t>
      </w:r>
    </w:p>
    <w:p w14:paraId="1CD51D8A" w14:textId="77777777" w:rsidR="00521F2C" w:rsidRPr="00D936DD" w:rsidRDefault="00521F2C" w:rsidP="00521F2C">
      <w:r w:rsidRPr="00D936DD">
        <w:t>Невозможно получить чёткую картину, которая сложилась на пенсионном рынке на сегодняшний день, если оценивать ситуацию в отрыве от финансового рынка и макроэкономики, уверен Сергей Беляков.</w:t>
      </w:r>
    </w:p>
    <w:p w14:paraId="36DAF16E" w14:textId="77777777" w:rsidR="00521F2C" w:rsidRPr="00D936DD" w:rsidRDefault="00521F2C" w:rsidP="00521F2C">
      <w:r w:rsidRPr="00D936DD">
        <w:t>Он рассказал о том, что финансовый ресурс в экономике является конечным, и нужно серьёзно думать об увеличении его объёмов. Как раз негосударственные пенсионные фонды (НПФ) помогают это сделать, они направляют деньги непосредственно в экономику, финансируя социально значимые инфраструктурные проекты.</w:t>
      </w:r>
    </w:p>
    <w:p w14:paraId="086CC894" w14:textId="77777777" w:rsidR="00521F2C" w:rsidRPr="00D936DD" w:rsidRDefault="00521F2C" w:rsidP="00521F2C">
      <w:r w:rsidRPr="00D936DD">
        <w:lastRenderedPageBreak/>
        <w:t>По мнению Сергея Белякова, рост российской экономики на 4% в минувшем году был обеспечен, в том числе, и работой НПФ.</w:t>
      </w:r>
    </w:p>
    <w:p w14:paraId="50579168" w14:textId="77777777" w:rsidR="00521F2C" w:rsidRPr="00D936DD" w:rsidRDefault="00521F2C" w:rsidP="00521F2C">
      <w:r w:rsidRPr="00D936DD">
        <w:t>«Эффективные инвестиции развивают экономику, потому что они не только приносят прибыль инвестору, но и позволяют реализовывать важные социальные инициативы, такие как строительство дорог и масштабных спортивных сооружений, что в свою очередь создаёт новые рабочие места и улучшает качество жизни населения. Таким образом, на НПФ ложится ключевая роль в поддержании устойчивого экономического роста и социальной стабильности в стране», - отметил он.</w:t>
      </w:r>
    </w:p>
    <w:p w14:paraId="4A723319" w14:textId="77777777" w:rsidR="00521F2C" w:rsidRPr="00D936DD" w:rsidRDefault="00521F2C" w:rsidP="00521F2C">
      <w:r w:rsidRPr="00D936DD">
        <w:t>Соотношение страховой пенсии по старости и заработной платы снижается</w:t>
      </w:r>
    </w:p>
    <w:p w14:paraId="1A1F2AA3" w14:textId="77777777" w:rsidR="00521F2C" w:rsidRPr="00D936DD" w:rsidRDefault="00521F2C" w:rsidP="00521F2C">
      <w:r w:rsidRPr="00D936DD">
        <w:t>Множество изменений в пенсионной отрасли произошло в 2024 году, и связаны они, в основном, с реализацией Программы долгосрочных сбережений (ПДС).</w:t>
      </w:r>
    </w:p>
    <w:p w14:paraId="38B37FEA" w14:textId="77777777" w:rsidR="00521F2C" w:rsidRPr="00D936DD" w:rsidRDefault="00521F2C" w:rsidP="00521F2C">
      <w:r w:rsidRPr="00D936DD">
        <w:t>«Ещё год назад история с ПДС казалось фантастикой, а сегодня мы уже видим чёткую картину. НПФ начали заключать первые договоры лишь в апреле, а уже к концу года добились потрясающего результата. Менее 9 месяцев потребовалось фондам, чтобы посредством ПДС привлечь в экономику России более 200 миллиардов рублей, заключив почти 3 миллиона договоров», - привёл статистику Сергей Беляков.</w:t>
      </w:r>
    </w:p>
    <w:p w14:paraId="593EFF89" w14:textId="77777777" w:rsidR="00521F2C" w:rsidRPr="00D936DD" w:rsidRDefault="00521F2C" w:rsidP="00521F2C">
      <w:r w:rsidRPr="00D936DD">
        <w:t>В последние годы в России постоянно снижается соотношение средней страховой пенсии по старости и средней заработной платы, несмотря на общий рост доходов населения. Это создаёт серьёзные риски для финансового благополучия граждан, так как полагаться только лишь на государственную пенсию для замещения утраченного заработка становится недостаточно. В этом плане ПДС очень своевременно появилась на финансовом рынке.</w:t>
      </w:r>
    </w:p>
    <w:p w14:paraId="60DE0834" w14:textId="77777777" w:rsidR="00521F2C" w:rsidRPr="00D936DD" w:rsidRDefault="00521F2C" w:rsidP="00521F2C">
      <w:r w:rsidRPr="00D936DD">
        <w:t>«Мы понимаем, что замещение утраченного заработка за счёт только государственной пенсии не позволяет обеспечить достойный уровень жизни после завершения трудовой карьеры. Благодаря программе соотношение между утраченным заработком и пенсией может достигать 40%», - пояснил президент НАПФ.</w:t>
      </w:r>
    </w:p>
    <w:p w14:paraId="40EDA023" w14:textId="77777777" w:rsidR="00521F2C" w:rsidRPr="00D936DD" w:rsidRDefault="00521F2C" w:rsidP="00521F2C">
      <w:r w:rsidRPr="00D936DD">
        <w:t>Оживление негосударственного пенсионного обеспечения</w:t>
      </w:r>
    </w:p>
    <w:p w14:paraId="7725321B" w14:textId="77777777" w:rsidR="00521F2C" w:rsidRPr="00D936DD" w:rsidRDefault="00521F2C" w:rsidP="00521F2C">
      <w:r w:rsidRPr="00D936DD">
        <w:t>Старт ПДС оживил отрасль негосударственного пенсионного обеспечения (НПО), поскольку россияне поверили в ПДС и проголосовали рублём, а на рынке появились 4 новых фонда.</w:t>
      </w:r>
    </w:p>
    <w:p w14:paraId="69003C61" w14:textId="77777777" w:rsidR="00521F2C" w:rsidRPr="00D936DD" w:rsidRDefault="00521F2C" w:rsidP="00521F2C">
      <w:r w:rsidRPr="00D936DD">
        <w:t>«Появление новых игроков - это индикатор появления перспектив, которые заинтересовали бизнес. Несмотря на то, что ПДС уже стала флагманским продуктом для отрасли, фонды продолжают активно развивать и продвигать другие продукты - корпоративные и индивидуальные пенсионные планы, а также выполнять обязательства по НПО. Суммарный объём средств под управлением НПФ к концу 2024 года приблизился к 5,4 трлн рублей, что на порядки превышает объём средств в ПДС», - отметил президент НАПФ.</w:t>
      </w:r>
    </w:p>
    <w:p w14:paraId="491937C5" w14:textId="77777777" w:rsidR="00521F2C" w:rsidRPr="00D936DD" w:rsidRDefault="00521F2C" w:rsidP="00521F2C">
      <w:r w:rsidRPr="00D936DD">
        <w:t xml:space="preserve">По его словам, дальнейший успех реализации ПДС зависит от усилий отрасли. «Операторами программы выбраны НПФ, потому что они знают, как работать с долгосрочными продуктами. Исследования рынка говорят, что во всем мире клиентов НПФ интересует, в первую очередь, сохранность средств. И задача, в том числе, и российских фондов - её обеспечить. Фонды прекрасно умеют работать с большим </w:t>
      </w:r>
      <w:r w:rsidRPr="00D936DD">
        <w:lastRenderedPageBreak/>
        <w:t>количеством небольших по размеру счетов. Люди могут спокойно инвестировать небольшие суммы, зная, что нет никаких рисков», - констатировал он.</w:t>
      </w:r>
    </w:p>
    <w:p w14:paraId="677D54EF" w14:textId="77777777" w:rsidR="00521F2C" w:rsidRPr="00D936DD" w:rsidRDefault="00521F2C" w:rsidP="00521F2C">
      <w:r w:rsidRPr="00D936DD">
        <w:t>По данным февральского отчёта Банка России, доходность от инвестирования личных средств граждан в ПДС за минувший год оказалась выше инфляции в 2, а в отдельных случаях в 2,3 раза.</w:t>
      </w:r>
    </w:p>
    <w:p w14:paraId="4E3042E5" w14:textId="77777777" w:rsidR="00521F2C" w:rsidRPr="00D936DD" w:rsidRDefault="00521F2C" w:rsidP="00521F2C">
      <w:r w:rsidRPr="00D936DD">
        <w:t>«Учитывая особенности бизнеса, фонды ориентированы на долгосрочные инвестиции, при этом их эффективность не оценивается по доходности каждого отдельного года. Если посмотреть доходность по банковским вкладам за последние 5-7 лет, то выясняется, что итоговые показатели НПФ не хуже», - сказал Сергей Беляков.</w:t>
      </w:r>
    </w:p>
    <w:p w14:paraId="2C831E83" w14:textId="77777777" w:rsidR="00521F2C" w:rsidRPr="00D936DD" w:rsidRDefault="00521F2C" w:rsidP="00521F2C">
      <w:r w:rsidRPr="00D936DD">
        <w:t>Выгоды ПДС для различных категорий граждан</w:t>
      </w:r>
    </w:p>
    <w:p w14:paraId="3D3660D4" w14:textId="77777777" w:rsidR="00521F2C" w:rsidRPr="00D936DD" w:rsidRDefault="00521F2C" w:rsidP="00521F2C">
      <w:r w:rsidRPr="00D936DD">
        <w:t>Большинство участников ПДС - люди старшего возраста, отметил председатель Совета НАПФ Аркадий Недбай. Власти сокращают количество льгот для предпенсионеров, чтобы стимулировать их продолжать трудовую деятельность, и в этой связи участие в ПДС помогает им поддерживать столь важную финансовую стабильность.</w:t>
      </w:r>
    </w:p>
    <w:p w14:paraId="6A2D8BAA" w14:textId="77777777" w:rsidR="00521F2C" w:rsidRPr="00D936DD" w:rsidRDefault="00521F2C" w:rsidP="00521F2C">
      <w:r w:rsidRPr="00D936DD">
        <w:t>«Для пенсионеров - работающих и неработающих - нет ничего выгоднее ПДС. Они могут вложить 36 тысяч рублей, получить столько же от государства и забрать эти деньги в любой момент. ПДС - это универсальный сберегательный инструмент, который выгоден всем», - подчеркнул он.</w:t>
      </w:r>
    </w:p>
    <w:p w14:paraId="7053F31D" w14:textId="77777777" w:rsidR="00521F2C" w:rsidRPr="00D936DD" w:rsidRDefault="00521F2C" w:rsidP="00521F2C">
      <w:r w:rsidRPr="00D936DD">
        <w:t>При этом ПДС выгодна и для молодого поколения, уверен спикер.</w:t>
      </w:r>
    </w:p>
    <w:p w14:paraId="5FA29120" w14:textId="77777777" w:rsidR="00521F2C" w:rsidRPr="00D936DD" w:rsidRDefault="00521F2C" w:rsidP="00521F2C">
      <w:r w:rsidRPr="00D936DD">
        <w:t>«Я недавно открыл счёт на сына, которому 12 лет, и делаю регулярные взносы. Через 15 лет ему будет 27, и эти деньги он сможет использовать, например, в качестве первоначального взноса по ипотеке», - объяснил эксперт.</w:t>
      </w:r>
    </w:p>
    <w:p w14:paraId="7AA6608C" w14:textId="77777777" w:rsidR="00521F2C" w:rsidRPr="00D936DD" w:rsidRDefault="00521F2C" w:rsidP="00521F2C">
      <w:r w:rsidRPr="00D936DD">
        <w:t>Ещё одним важным преимуществом ПДС является возможность досрочно снять все деньги со счёта в особых жизненных ситуациях.</w:t>
      </w:r>
    </w:p>
    <w:p w14:paraId="5BD2D896" w14:textId="77777777" w:rsidR="00521F2C" w:rsidRPr="00D936DD" w:rsidRDefault="00521F2C" w:rsidP="00521F2C">
      <w:r w:rsidRPr="00D936DD">
        <w:t>«При необходимости дорогостоящего лечения или при потере кормильца вы сможете забрать всё - и личные деньги, и средства софинансирования, и начисленные проценты. А если переведёте в программу пенсионные сбережения из системы ОПС, то и их тоже. ПДС - это вообще отличный способ обналичить деньги, которые должны пойти на накопительную пенсию. Человек, имеющий пенсионные накопления в системе ОПС, юридически не владеет этими средствами, а перевод в ПДС дает ему возможность получить их в собственность», - отметил Аркадий Недбай.</w:t>
      </w:r>
    </w:p>
    <w:p w14:paraId="42CBEAE7" w14:textId="77777777" w:rsidR="00521F2C" w:rsidRPr="00D936DD" w:rsidRDefault="00521F2C" w:rsidP="00521F2C">
      <w:r w:rsidRPr="00D936DD">
        <w:t>Новая эра пенсионного обеспечения</w:t>
      </w:r>
    </w:p>
    <w:p w14:paraId="23FF75CA" w14:textId="77777777" w:rsidR="00521F2C" w:rsidRPr="00D936DD" w:rsidRDefault="00521F2C" w:rsidP="00521F2C">
      <w:r w:rsidRPr="00D936DD">
        <w:t>В заключение мероприятия Сергей Беляков сделал акцент на нескольких основных моментах, которые касаются развития пенсионной системы России.</w:t>
      </w:r>
    </w:p>
    <w:p w14:paraId="1A568001" w14:textId="77777777" w:rsidR="00521F2C" w:rsidRPr="00D936DD" w:rsidRDefault="00521F2C" w:rsidP="00521F2C">
      <w:r w:rsidRPr="00D936DD">
        <w:t>«Мы стоим на пороге новой эры в пенсионном обеспечении, в которой НПФ играют ключевую роль в формировании будущего финансового благополучия россиян. Важно, чтобы каждый осознал значимость долгосрочных вложений и воспользовался возможностями, которые предоставляет рынок. Мы уверены, что совместными усилиями сможем создать надёжную и прозрачную пенсионную систему, способствующую улучшению качества жизни россиян», - резюмировал президент НАПФ.</w:t>
      </w:r>
    </w:p>
    <w:p w14:paraId="037973FE" w14:textId="77777777" w:rsidR="00521F2C" w:rsidRPr="00D936DD" w:rsidRDefault="00521F2C" w:rsidP="00521F2C">
      <w:hyperlink r:id="rId11" w:history="1">
        <w:r w:rsidRPr="00D936DD">
          <w:rPr>
            <w:rStyle w:val="a3"/>
          </w:rPr>
          <w:t>https://nbj.ru/publs/pensionnyy_rynok_rossii_realii_segodnyashn/68998/</w:t>
        </w:r>
      </w:hyperlink>
      <w:r w:rsidRPr="00D936DD">
        <w:t xml:space="preserve"> </w:t>
      </w:r>
    </w:p>
    <w:p w14:paraId="656391A4" w14:textId="77777777" w:rsidR="00F43854" w:rsidRPr="00D936DD" w:rsidRDefault="00F43854" w:rsidP="00F43854">
      <w:pPr>
        <w:pStyle w:val="2"/>
      </w:pPr>
      <w:bookmarkStart w:id="48" w:name="a4"/>
      <w:bookmarkStart w:id="49" w:name="_Toc195681488"/>
      <w:bookmarkEnd w:id="45"/>
      <w:bookmarkEnd w:id="48"/>
      <w:r w:rsidRPr="00D936DD">
        <w:lastRenderedPageBreak/>
        <w:t>Audit-it.ru, 15.04.2025, Расчет размера стимулирующих взносов по договорам долгосрочных сбережений освободят от НДС</w:t>
      </w:r>
      <w:bookmarkEnd w:id="49"/>
    </w:p>
    <w:p w14:paraId="37D72D86" w14:textId="77777777" w:rsidR="00F43854" w:rsidRPr="00D936DD" w:rsidRDefault="00F43854" w:rsidP="00E01E8B">
      <w:pPr>
        <w:pStyle w:val="3"/>
      </w:pPr>
      <w:bookmarkStart w:id="50" w:name="_Toc195681489"/>
      <w:r w:rsidRPr="00D936DD">
        <w:t>Это отвечает социальной направленности выплаты таких взносов в пользу физлиц. Законопроект - в Госдуме.</w:t>
      </w:r>
      <w:bookmarkEnd w:id="50"/>
    </w:p>
    <w:p w14:paraId="54FA4B90" w14:textId="77777777" w:rsidR="00F43854" w:rsidRPr="00D936DD" w:rsidRDefault="00F43854" w:rsidP="00F43854">
      <w:r w:rsidRPr="00D936DD">
        <w:t>Группа депутатов недавно внесла в Госдуму законопроект с поправками в статью 149 НК, которой установлены перечни операций, не облагаемых НДС. Предложено дополнить эти нормы такими:</w:t>
      </w:r>
    </w:p>
    <w:p w14:paraId="2131C402" w14:textId="77777777" w:rsidR="00F43854" w:rsidRPr="00D936DD" w:rsidRDefault="00F43854" w:rsidP="00F43854">
      <w:r w:rsidRPr="00D936DD">
        <w:t xml:space="preserve">    оказание услуг по расчету размера дополнительных стимулирующих взносов по договорам долгосрочных сбережений, оказываемых администратором софинасирования;</w:t>
      </w:r>
    </w:p>
    <w:p w14:paraId="0D393B66" w14:textId="77777777" w:rsidR="00F43854" w:rsidRPr="00D936DD" w:rsidRDefault="00F43854" w:rsidP="00F43854">
      <w:r w:rsidRPr="00D936DD">
        <w:t xml:space="preserve">    оказание услуг, оказываемых таким администратором и непосредственно связанных с расчетом взносов, если оказание таких допуслуг предусмотрено правилами деятельности администратора (886707-8).</w:t>
      </w:r>
    </w:p>
    <w:p w14:paraId="67A87425" w14:textId="77777777" w:rsidR="00F43854" w:rsidRPr="00D936DD" w:rsidRDefault="00F43854" w:rsidP="00F43854">
      <w:r w:rsidRPr="00D936DD">
        <w:t>В настоящее время от НДС освобождены услуги, оказываемые депозитариями в рамках лицензируемых видов деятельности. Администратор софинансирования хоть и имеет статус депозитария, но услуги по расчёту дополнительного стимулирующего взноса не относятся к лицензируемым видам деятельности, соответственно, сейчас облагаются НДС.</w:t>
      </w:r>
    </w:p>
    <w:p w14:paraId="447CA335" w14:textId="77777777" w:rsidR="00F43854" w:rsidRPr="00D936DD" w:rsidRDefault="00F43854" w:rsidP="00F43854">
      <w:r w:rsidRPr="00D936DD">
        <w:t>Такой администратор оказывает свои услуги по договору с НПФ. Убрать НДС с таких услуг предлагается, поскольку дополнительные стимулирующие взносы, выплачиваемые в пользу физлиц, являются мерой господдержки формирования долгосрочных сбережений. Освобождение от НДС позволит сократить расходы негосударственных пенсионных фондов, связанные с их деятельностью по формированию долгосрочных сбережений, указано в пояснительной записке.</w:t>
      </w:r>
    </w:p>
    <w:p w14:paraId="7C8DF414" w14:textId="77777777" w:rsidR="00F43854" w:rsidRPr="00D936DD" w:rsidRDefault="00F43854" w:rsidP="00F43854">
      <w:r w:rsidRPr="00D936DD">
        <w:t>Правительство идею поддерживает, но считает, что нужно указать закрытый перечень сопутствующих услуг, чтобы не было злоупотреблений.</w:t>
      </w:r>
    </w:p>
    <w:p w14:paraId="6CD99C92" w14:textId="77777777" w:rsidR="00F43854" w:rsidRPr="00D936DD" w:rsidRDefault="00F43854" w:rsidP="00F43854">
      <w:hyperlink r:id="rId12" w:history="1">
        <w:r w:rsidRPr="00D936DD">
          <w:rPr>
            <w:rStyle w:val="a3"/>
          </w:rPr>
          <w:t>https://www.audit-it.ru/news/finance/1117257.html</w:t>
        </w:r>
      </w:hyperlink>
      <w:r w:rsidRPr="00D936DD">
        <w:t xml:space="preserve"> </w:t>
      </w:r>
    </w:p>
    <w:p w14:paraId="7358903C" w14:textId="77777777" w:rsidR="00967C54" w:rsidRPr="00D936DD" w:rsidRDefault="00967C54" w:rsidP="00967C54">
      <w:pPr>
        <w:pStyle w:val="2"/>
      </w:pPr>
      <w:bookmarkStart w:id="51" w:name="_Toc195681490"/>
      <w:r w:rsidRPr="00D936DD">
        <w:t>Орел-Регион, 15.04.2025, Орловцы могут открывать счета по ПДС через Госуслуги</w:t>
      </w:r>
      <w:bookmarkEnd w:id="51"/>
    </w:p>
    <w:p w14:paraId="27A25019" w14:textId="77777777" w:rsidR="00967C54" w:rsidRPr="00D936DD" w:rsidRDefault="00967C54" w:rsidP="00E01E8B">
      <w:pPr>
        <w:pStyle w:val="3"/>
      </w:pPr>
      <w:bookmarkStart w:id="52" w:name="_Toc195681491"/>
      <w:r w:rsidRPr="00D936DD">
        <w:t>С 1 января 2024 года в России работает программа долгосрочных сбережений. С её помощью можно накопить средства, чтобы в будущем потратить их на обучение детей, внести первый взнос на покупку жилья, использовать их как дополнительный доход к будущей пенсии.</w:t>
      </w:r>
      <w:bookmarkEnd w:id="52"/>
    </w:p>
    <w:p w14:paraId="18E7A421" w14:textId="77777777" w:rsidR="00967C54" w:rsidRPr="00D936DD" w:rsidRDefault="00967C54" w:rsidP="00967C54">
      <w:r w:rsidRPr="00D936DD">
        <w:t>Негосударственный пенсионный фонд (НПФ), который вы выберете, будет инвестировать ваши средства, чтобы приумножить сбережения. При выполнении определённых условий вы получите от государства прибавку к своим сбережениям.</w:t>
      </w:r>
    </w:p>
    <w:p w14:paraId="09903FB0" w14:textId="77777777" w:rsidR="00967C54" w:rsidRPr="00D936DD" w:rsidRDefault="00967C54" w:rsidP="00967C54">
      <w:r w:rsidRPr="00D936DD">
        <w:t xml:space="preserve">Государственная поддержка предусматривает софинансирование взносов вкладчиков - физических лиц по договорам долгосрочных сбережений. Максимальный размер </w:t>
      </w:r>
      <w:r w:rsidRPr="00D936DD">
        <w:lastRenderedPageBreak/>
        <w:t>софинансирования для всех вкладчиков одинаков - 36 тыс. рублей в год. При этом его коэффициент зависит от вашего среднемесячного дохода.</w:t>
      </w:r>
    </w:p>
    <w:p w14:paraId="7DE7F12A" w14:textId="77777777" w:rsidR="00967C54" w:rsidRPr="00D936DD" w:rsidRDefault="00967C54" w:rsidP="00967C54">
      <w:r w:rsidRPr="00D936DD">
        <w:t>Более подробную информацию можно узнать на портале правительства Орловской области по ссылке.</w:t>
      </w:r>
    </w:p>
    <w:p w14:paraId="461BDB3B" w14:textId="77777777" w:rsidR="00967C54" w:rsidRPr="00D936DD" w:rsidRDefault="00967C54" w:rsidP="00967C54">
      <w:r w:rsidRPr="00D936DD">
        <w:t>Чтобы вступить в программу, нужно заключить договор с её оператором - НПФ. На Госуслугах дан список НПФ, подключённых к «Госключу».</w:t>
      </w:r>
    </w:p>
    <w:p w14:paraId="35B653C1" w14:textId="77777777" w:rsidR="00967C54" w:rsidRPr="00D936DD" w:rsidRDefault="00967C54" w:rsidP="00967C54">
      <w:r w:rsidRPr="00D936DD">
        <w:t xml:space="preserve">Более подробная информация на портале «Госуслуги». </w:t>
      </w:r>
    </w:p>
    <w:p w14:paraId="2EB7ED7A" w14:textId="77777777" w:rsidR="00967C54" w:rsidRPr="00D936DD" w:rsidRDefault="00967C54" w:rsidP="00967C54">
      <w:hyperlink r:id="rId13" w:history="1">
        <w:r w:rsidRPr="00D936DD">
          <w:rPr>
            <w:rStyle w:val="a3"/>
          </w:rPr>
          <w:t>https://regionorel.ru/novosti/economy/orlovtsy_mogut_otkryvat_scheta_po_pds_cherez_gosuslugi/</w:t>
        </w:r>
      </w:hyperlink>
      <w:r w:rsidRPr="00D936DD">
        <w:t xml:space="preserve"> </w:t>
      </w:r>
    </w:p>
    <w:p w14:paraId="611E3D68" w14:textId="77777777" w:rsidR="00A665F5" w:rsidRPr="00D936DD" w:rsidRDefault="00A665F5" w:rsidP="00A665F5">
      <w:pPr>
        <w:pStyle w:val="2"/>
      </w:pPr>
      <w:bookmarkStart w:id="53" w:name="_Hlk195680826"/>
      <w:bookmarkStart w:id="54" w:name="_Toc195681492"/>
      <w:r w:rsidRPr="00D936DD">
        <w:t>Тульская пресса, 15.04.2025, Более 1,2 млрд рублей вложили туляки в программу пенсионных сбережений</w:t>
      </w:r>
      <w:bookmarkEnd w:id="54"/>
    </w:p>
    <w:p w14:paraId="6026A1AF" w14:textId="77777777" w:rsidR="00A665F5" w:rsidRPr="00D936DD" w:rsidRDefault="00A665F5" w:rsidP="00E01E8B">
      <w:pPr>
        <w:pStyle w:val="3"/>
      </w:pPr>
      <w:bookmarkStart w:id="55" w:name="_Toc195681493"/>
      <w:r w:rsidRPr="00D936DD">
        <w:t>Туляки показывают хорошие знания финансовой грамотности, активно участвуя в программе долгосрочных сбережений, заключив около 30 тысяч договоров. Всего на счета было перечислено более 1,2 млрд рублей.</w:t>
      </w:r>
      <w:bookmarkEnd w:id="55"/>
    </w:p>
    <w:p w14:paraId="4515ADC9" w14:textId="77777777" w:rsidR="00A665F5" w:rsidRPr="00D936DD" w:rsidRDefault="00A665F5" w:rsidP="00A665F5">
      <w:r w:rsidRPr="00D936DD">
        <w:t>Одним из факторов, который увеличил интерес к программе, стало продление срока софинансирования из госбюджета с 3 до 10 лет. Также банки стали предлагать специальные вклады с повышенными процентами, которые доступны только участникам программы.</w:t>
      </w:r>
    </w:p>
    <w:p w14:paraId="6BB8D17B" w14:textId="77777777" w:rsidR="00A665F5" w:rsidRPr="00D936DD" w:rsidRDefault="00A665F5" w:rsidP="00A665F5">
      <w:r w:rsidRPr="00D936DD">
        <w:t>Программа началась 1 января 2024 года и позволяет накопить деньги с помощью государственной поддержки. В течение 10 лет на счет участника будет добавляться до 36 тысяч рублей в год в зависимости от суммы взносов и уровня дохода. Накопления можно начать использовать через 15 лет или после достижения 55 лет для женщин и 60 лет для мужчин.</w:t>
      </w:r>
    </w:p>
    <w:p w14:paraId="2C49573E" w14:textId="77777777" w:rsidR="00A665F5" w:rsidRPr="00D936DD" w:rsidRDefault="00A665F5" w:rsidP="00A665F5">
      <w:r w:rsidRPr="00D936DD">
        <w:t>Все средства в программе, включая прибыль от инвестирования, застрахованы государством на сумму до 2,8 млн рублей. Участники также могут получить налоговый вычет, вернув часть уплаченного подоходного налога.</w:t>
      </w:r>
    </w:p>
    <w:p w14:paraId="14A4AD3C" w14:textId="77777777" w:rsidR="00111D7C" w:rsidRPr="00D936DD" w:rsidRDefault="00A665F5" w:rsidP="00A665F5">
      <w:hyperlink r:id="rId14" w:history="1">
        <w:r w:rsidRPr="00D936DD">
          <w:rPr>
            <w:rStyle w:val="a3"/>
          </w:rPr>
          <w:t>https://tulapressa.ru/2025/04/bolee-1-2-mlrd-rublej-vlozhili-tulyaki-v-programmu-pensionnyx-sberezhenij/</w:t>
        </w:r>
      </w:hyperlink>
    </w:p>
    <w:p w14:paraId="0C9683C2" w14:textId="77777777" w:rsidR="00967C54" w:rsidRPr="00D936DD" w:rsidRDefault="00967C54" w:rsidP="00967C54">
      <w:pPr>
        <w:pStyle w:val="2"/>
      </w:pPr>
      <w:bookmarkStart w:id="56" w:name="_Toc195681494"/>
      <w:bookmarkEnd w:id="53"/>
      <w:r w:rsidRPr="00D936DD">
        <w:t>СОВА, 15.04.2025, В ЦБ рассказали об особенностях участия в программе долгосрочных сбережений</w:t>
      </w:r>
      <w:bookmarkEnd w:id="56"/>
    </w:p>
    <w:p w14:paraId="05495C5B" w14:textId="77777777" w:rsidR="0041684F" w:rsidRPr="00D936DD" w:rsidRDefault="00967C54" w:rsidP="00E01E8B">
      <w:pPr>
        <w:pStyle w:val="3"/>
      </w:pPr>
      <w:bookmarkStart w:id="57" w:name="_Toc195681495"/>
      <w:r w:rsidRPr="00D936DD">
        <w:t>Более трех миллионов россиян уже вступили в программу долгосрочных сбережений. Она призвана помочь жителям страны в будущем получить прибавку к пенсии. Накоплением и приумножением средств граждан занимаются негосударственные пенсионные фонды. Об условиях участия рассказал заместитель начальника экономического отдела Самарского отделения Волго-Вятского ГУ Банка России Петр Рогулев.</w:t>
      </w:r>
      <w:bookmarkEnd w:id="57"/>
      <w:r w:rsidRPr="00D936DD">
        <w:t xml:space="preserve"> </w:t>
      </w:r>
    </w:p>
    <w:p w14:paraId="6A68CF58" w14:textId="77777777" w:rsidR="00967C54" w:rsidRPr="00D936DD" w:rsidRDefault="00967C54" w:rsidP="00967C54">
      <w:r w:rsidRPr="00D936DD">
        <w:t>Подробнее смотрите в видео телеканала "Губерния".</w:t>
      </w:r>
    </w:p>
    <w:p w14:paraId="51E75D53" w14:textId="77777777" w:rsidR="00A665F5" w:rsidRPr="00D936DD" w:rsidRDefault="00967C54" w:rsidP="00967C54">
      <w:hyperlink r:id="rId15" w:history="1">
        <w:r w:rsidRPr="00D936DD">
          <w:rPr>
            <w:rStyle w:val="a3"/>
          </w:rPr>
          <w:t>https://sovainfo.ru/new</w:t>
        </w:r>
        <w:r w:rsidRPr="00D936DD">
          <w:rPr>
            <w:rStyle w:val="a3"/>
          </w:rPr>
          <w:t>s</w:t>
        </w:r>
        <w:r w:rsidRPr="00D936DD">
          <w:rPr>
            <w:rStyle w:val="a3"/>
          </w:rPr>
          <w:t>/v-tsb-rasskazali-ob-osobennostyakh-uchastiya-v-programme-dolgosrochnykh-sberezheniy/</w:t>
        </w:r>
      </w:hyperlink>
    </w:p>
    <w:p w14:paraId="33F42ABF" w14:textId="77777777" w:rsidR="0041684F" w:rsidRPr="00D936DD" w:rsidRDefault="0041684F" w:rsidP="0041684F">
      <w:pPr>
        <w:pStyle w:val="2"/>
      </w:pPr>
      <w:bookmarkStart w:id="58" w:name="_Toc195681496"/>
      <w:r w:rsidRPr="00D936DD">
        <w:lastRenderedPageBreak/>
        <w:t>АиФ - Владимир, 15.04.2025, Жизнь владимирских пенсионеров станет лучше</w:t>
      </w:r>
      <w:bookmarkEnd w:id="58"/>
    </w:p>
    <w:p w14:paraId="3918A2F3" w14:textId="77777777" w:rsidR="0041684F" w:rsidRPr="00D936DD" w:rsidRDefault="0041684F" w:rsidP="00E01E8B">
      <w:pPr>
        <w:pStyle w:val="3"/>
      </w:pPr>
      <w:bookmarkStart w:id="59" w:name="_Toc195681497"/>
      <w:r w:rsidRPr="00D936DD">
        <w:t>Правительство России утвердило Стратегию действий в интересах старшего поколения, направленную на улучшение качества жизни людей и увеличение продолжительности здоровой жизни россиян до 78 лет. Стратегия включает укрепление семейных ценностей, охрану здоровья пожилых граждан, а также расширение доступности медицинской помощи и внедрение новых методов диагностики и лечения. Подробности рассказал депутат Госдумы Игорь Игошин.</w:t>
      </w:r>
      <w:bookmarkEnd w:id="59"/>
      <w:r w:rsidRPr="00D936DD">
        <w:t xml:space="preserve"> </w:t>
      </w:r>
    </w:p>
    <w:p w14:paraId="01301BA6" w14:textId="77777777" w:rsidR="0041684F" w:rsidRPr="00D936DD" w:rsidRDefault="0041684F" w:rsidP="0041684F">
      <w:r w:rsidRPr="00D936DD">
        <w:t>В рамках партийного нацпроекта «Продолжительная и активная жизнь» планируется обучение активному образу жизни, улучшение профилактики падений и когнитивных нарушений. Также будет развиваться социальное обслуживание, программы долговременного ухода и создание дистанционных форм обслуживания.</w:t>
      </w:r>
    </w:p>
    <w:p w14:paraId="2DA15AD7" w14:textId="77777777" w:rsidR="0041684F" w:rsidRPr="00D936DD" w:rsidRDefault="0041684F" w:rsidP="0041684F">
      <w:r w:rsidRPr="00D936DD">
        <w:t xml:space="preserve">Среди ключевых инициатив — повышение прожиточного минимума пенсионеров, </w:t>
      </w:r>
      <w:r w:rsidRPr="00D936DD">
        <w:rPr>
          <w:b/>
        </w:rPr>
        <w:t>программа долгосрочных сбережений</w:t>
      </w:r>
      <w:r w:rsidRPr="00D936DD">
        <w:t xml:space="preserve"> и индексация страховых пенсий два раза в год с 2026 года. Важным аспектом станет развитие инфраструктуры для удобства пожилых людей. </w:t>
      </w:r>
    </w:p>
    <w:p w14:paraId="2226B20A" w14:textId="77777777" w:rsidR="0041684F" w:rsidRPr="00D936DD" w:rsidRDefault="0041684F" w:rsidP="0041684F">
      <w:r w:rsidRPr="00D936DD">
        <w:t xml:space="preserve">«Считаю, что люди старшего поколения заслужили к себе большего внимания. Замечено, что новые поколения пожилых надолго сохраняют былую активность, бодрость, как говорится, остаются в строю», — отметил Игорь Игошин. </w:t>
      </w:r>
    </w:p>
    <w:p w14:paraId="4188F6FF" w14:textId="77777777" w:rsidR="0041684F" w:rsidRPr="00D936DD" w:rsidRDefault="0041684F" w:rsidP="0041684F">
      <w:r w:rsidRPr="00D936DD">
        <w:t>Председатель Правительства Михаил Мишустин подчеркнул, что  кабмин утвердил стратегию действий в интересах граждан старшего поколения до 2030 года. Он уточнил, что индексировать пенсии будут зимой и весной. 1 февраля пройдет индексация с учетом уровня инфляции за прошедший год, а 1 апреля — с учетом доходов соцфонда за прошедший год.</w:t>
      </w:r>
    </w:p>
    <w:p w14:paraId="3E787029" w14:textId="77777777" w:rsidR="00967C54" w:rsidRPr="00D936DD" w:rsidRDefault="0041684F" w:rsidP="0041684F">
      <w:hyperlink r:id="rId16" w:history="1">
        <w:r w:rsidRPr="00D936DD">
          <w:rPr>
            <w:rStyle w:val="a3"/>
          </w:rPr>
          <w:t>https://vlad.aif.ru/society/zhizn-vladimirskih-pensionerov-stanet-luchshe</w:t>
        </w:r>
      </w:hyperlink>
    </w:p>
    <w:p w14:paraId="2D73BD0C" w14:textId="77777777" w:rsidR="0041684F" w:rsidRPr="00D936DD" w:rsidRDefault="0041684F" w:rsidP="0041684F"/>
    <w:p w14:paraId="4C283B44" w14:textId="77777777" w:rsidR="00111D7C" w:rsidRPr="00D936DD" w:rsidRDefault="00111D7C" w:rsidP="00111D7C">
      <w:pPr>
        <w:pStyle w:val="10"/>
      </w:pPr>
      <w:bookmarkStart w:id="60" w:name="_Toc165991074"/>
      <w:bookmarkStart w:id="61" w:name="_Toc195681498"/>
      <w:r w:rsidRPr="00D936DD">
        <w:t>Новости развития системы обязательного пенсионного страхования и страховой пенсии</w:t>
      </w:r>
      <w:bookmarkEnd w:id="39"/>
      <w:bookmarkEnd w:id="40"/>
      <w:bookmarkEnd w:id="41"/>
      <w:bookmarkEnd w:id="60"/>
      <w:bookmarkEnd w:id="61"/>
    </w:p>
    <w:p w14:paraId="3E768B9A" w14:textId="551D8DA8" w:rsidR="00823C8E" w:rsidRPr="00D936DD" w:rsidRDefault="00823C8E" w:rsidP="00823C8E">
      <w:pPr>
        <w:pStyle w:val="2"/>
      </w:pPr>
      <w:bookmarkStart w:id="62" w:name="_Toc195681499"/>
      <w:r w:rsidRPr="00D936DD">
        <w:t xml:space="preserve">Говорит Москва, 15.04.2025, Экономист </w:t>
      </w:r>
      <w:r w:rsidR="0033305D" w:rsidRPr="00D936DD">
        <w:t xml:space="preserve">РАН </w:t>
      </w:r>
      <w:r w:rsidRPr="00D936DD">
        <w:t>предрёк «повышение уровня справедливости» после индексации страховых пенсий</w:t>
      </w:r>
      <w:bookmarkEnd w:id="62"/>
    </w:p>
    <w:p w14:paraId="64D65C00" w14:textId="77777777" w:rsidR="00823C8E" w:rsidRPr="00D936DD" w:rsidRDefault="00823C8E" w:rsidP="00E01E8B">
      <w:pPr>
        <w:pStyle w:val="3"/>
      </w:pPr>
      <w:bookmarkStart w:id="63" w:name="_Toc195681500"/>
      <w:r w:rsidRPr="00D936DD">
        <w:t>В эфире радиостанции "Говорит Москва" доктор экономических наук, ведущий научный сотрудник Института научной информации по общественным наукам РАН Сергей Смирнов отметил, что "абсолютно и однозначно" поддерживает решение правительства.</w:t>
      </w:r>
      <w:bookmarkEnd w:id="63"/>
    </w:p>
    <w:p w14:paraId="0E9449AA" w14:textId="77777777" w:rsidR="00823C8E" w:rsidRPr="00D936DD" w:rsidRDefault="00823C8E" w:rsidP="00823C8E">
      <w:r w:rsidRPr="00D936DD">
        <w:t xml:space="preserve">"Теперь будет абсолютно по-другому, потому что с первого февраля на уровень инфляции [проиндексируют - прим. ГМ] за прошлый год, а вторая индексация зависит </w:t>
      </w:r>
      <w:r w:rsidRPr="00D936DD">
        <w:lastRenderedPageBreak/>
        <w:t>от доходов бюджета Социального фонда в текущем году. Если она случится, то будет проведена вторая индексация. На какой уровень - зависит от того, насколько увеличатся доходы СФР. Связано ли это с инфляцией? Нет. Это совершенно другой сюжет, который повышает уровень социальной справедливости.</w:t>
      </w:r>
    </w:p>
    <w:p w14:paraId="69DAB42E" w14:textId="77777777" w:rsidR="00823C8E" w:rsidRPr="00D936DD" w:rsidRDefault="00823C8E" w:rsidP="00823C8E">
      <w:r w:rsidRPr="00D936DD">
        <w:t>Действующие пенсионеры должны пользоваться всеми услугами или всеми возможностями финансовыми, которые могут быть получены за счёт роста наших с вами зарплат, поступлений в Социальный фонд России. То есть я бы поддержал решение абсолютно и однозначно".</w:t>
      </w:r>
    </w:p>
    <w:p w14:paraId="063F361C" w14:textId="77777777" w:rsidR="00823C8E" w:rsidRPr="00D936DD" w:rsidRDefault="00823C8E" w:rsidP="00823C8E">
      <w:r w:rsidRPr="00D936DD">
        <w:t>Новую систему введут в России с 2026 года, сообщил премьер-министр Мишустин на совещании с вице-премьерами.</w:t>
      </w:r>
    </w:p>
    <w:p w14:paraId="420B8B24" w14:textId="77777777" w:rsidR="00823C8E" w:rsidRPr="00D936DD" w:rsidRDefault="00823C8E" w:rsidP="00823C8E">
      <w:r w:rsidRPr="00D936DD">
        <w:t>Правительство утвердило стратегию действий в интересах граждан старшего поколения до 2030 года.</w:t>
      </w:r>
    </w:p>
    <w:p w14:paraId="4FE5BC0B" w14:textId="77777777" w:rsidR="00823C8E" w:rsidRDefault="00823C8E" w:rsidP="00823C8E">
      <w:hyperlink r:id="rId17" w:history="1">
        <w:r w:rsidRPr="00D936DD">
          <w:rPr>
            <w:rStyle w:val="a3"/>
          </w:rPr>
          <w:t>https://govoritmoskva.ru/news/448885/</w:t>
        </w:r>
      </w:hyperlink>
      <w:r w:rsidRPr="00D936DD">
        <w:t xml:space="preserve"> </w:t>
      </w:r>
    </w:p>
    <w:p w14:paraId="3B6BD547" w14:textId="77777777" w:rsidR="00540D99" w:rsidRPr="00D936DD" w:rsidRDefault="00540D99" w:rsidP="00823C8E"/>
    <w:p w14:paraId="32E1D21F" w14:textId="77777777" w:rsidR="00E37778" w:rsidRPr="00D936DD" w:rsidRDefault="00E37778" w:rsidP="00E37778">
      <w:pPr>
        <w:pStyle w:val="2"/>
      </w:pPr>
      <w:bookmarkStart w:id="64" w:name="a5"/>
      <w:bookmarkStart w:id="65" w:name="_Toc195681501"/>
      <w:bookmarkEnd w:id="64"/>
      <w:r w:rsidRPr="00D936DD">
        <w:t>Известия, 15.04.2025, Двойное увеличение: с 2026 года изменится система индексации пенсий</w:t>
      </w:r>
      <w:bookmarkEnd w:id="65"/>
    </w:p>
    <w:p w14:paraId="1C46B420" w14:textId="77777777" w:rsidR="00E37778" w:rsidRPr="00D936DD" w:rsidRDefault="00E37778" w:rsidP="00E01E8B">
      <w:pPr>
        <w:pStyle w:val="3"/>
      </w:pPr>
      <w:bookmarkStart w:id="66" w:name="_Toc195681502"/>
      <w:r w:rsidRPr="00D936DD">
        <w:t>Правительство утвердило Стратегию действий в интересах граждан старшего поколения до 2030 года, которая содержит комплекс направлений для улучшения качества жизни граждан старшего поколения. По словам премьер-министра РФ Михаила Мишустина, одним из главных векторов станет переход на двухэтапную систему индексации страховых пенсий. Нововведение начнет действовать уже в 2026-м. Подробнее о том, как будет производиться плановое увеличение пенсий в следующем году и когда пройдет следующая индексация выплат в 2025-м, - в материале «Известий».</w:t>
      </w:r>
      <w:bookmarkEnd w:id="66"/>
    </w:p>
    <w:p w14:paraId="5F78E054" w14:textId="77777777" w:rsidR="00E37778" w:rsidRPr="00D936DD" w:rsidRDefault="00E37778" w:rsidP="00E37778">
      <w:r w:rsidRPr="00D936DD">
        <w:t>Как будут индексировать пенсии в 2026 году</w:t>
      </w:r>
    </w:p>
    <w:p w14:paraId="3B42D2E7" w14:textId="77777777" w:rsidR="00E37778" w:rsidRPr="00D936DD" w:rsidRDefault="00E37778" w:rsidP="00E37778">
      <w:r w:rsidRPr="00D936DD">
        <w:t>На днях правительство одобрило Стратегию действий в интересах граждан старшего поколения. Программа рассчитана до 2030 года и предполагает реализацию нескольких направлений для улучшения качества жизни пожилых людей.</w:t>
      </w:r>
    </w:p>
    <w:p w14:paraId="0DA1C056" w14:textId="77777777" w:rsidR="00E37778" w:rsidRPr="00D936DD" w:rsidRDefault="00E37778" w:rsidP="00E37778">
      <w:r w:rsidRPr="00D936DD">
        <w:t>Премьер-министр России Михаил Мишустин подчеркнул, что среди основных задач Стратегии - повышение пенсионного обеспечения. Для этого уже со следующего года будет введена обновленная система индексации страховых пенсий. Выплаты будут планомерно увеличиваться два раза в год:</w:t>
      </w:r>
    </w:p>
    <w:p w14:paraId="115C639C" w14:textId="77777777" w:rsidR="00E37778" w:rsidRPr="00D936DD" w:rsidRDefault="00E37778" w:rsidP="00E37778">
      <w:r w:rsidRPr="00D936DD">
        <w:t>- с 1 февраля - с учетом уровня инфляции за прошедший год;</w:t>
      </w:r>
    </w:p>
    <w:p w14:paraId="20660C46" w14:textId="77777777" w:rsidR="00E37778" w:rsidRPr="00D936DD" w:rsidRDefault="00E37778" w:rsidP="00E37778">
      <w:r w:rsidRPr="00D936DD">
        <w:t>- 1 апреля - с учетом доходов Социального фонда за прошедший год.</w:t>
      </w:r>
    </w:p>
    <w:p w14:paraId="05F1A08A" w14:textId="77777777" w:rsidR="00E37778" w:rsidRPr="00D936DD" w:rsidRDefault="00E37778" w:rsidP="00E37778">
      <w:r w:rsidRPr="00D936DD">
        <w:t>Другим важным направлением работы является совершенствование системы предоставления медицинской помощи пожилым людям, особенно тем, кто проживает в сельской местности. Планируется расширение передовых методов ранней диагностики и профилактики заболеваний.</w:t>
      </w:r>
    </w:p>
    <w:p w14:paraId="21A89012" w14:textId="77777777" w:rsidR="00E37778" w:rsidRPr="00D936DD" w:rsidRDefault="00E37778" w:rsidP="00E37778">
      <w:r w:rsidRPr="00D936DD">
        <w:t>«Регулярное прохождение диспансеризации, бережное и ответственное отношение к своему здоровью вообще должно быть нормой», - отметил Михаил Мишустин.</w:t>
      </w:r>
    </w:p>
    <w:p w14:paraId="5AABD662" w14:textId="77777777" w:rsidR="00E37778" w:rsidRPr="00D936DD" w:rsidRDefault="00E37778" w:rsidP="00E37778">
      <w:r w:rsidRPr="00D936DD">
        <w:lastRenderedPageBreak/>
        <w:t>На данный момент продолжается внедрение системы долговременного ухода, поддержкой пользуются уже около 170 тыс. человек, а через шесть лет их количество, как предполагается, должно вырасти до полумиллиона человек. Также в числе ключевых задач - увеличение ожидаемой продолжительности жизни до 78 лет к 2030 году и опережающий рост продолжительности здоровой жизни.</w:t>
      </w:r>
    </w:p>
    <w:p w14:paraId="0D4C5142" w14:textId="77777777" w:rsidR="00E37778" w:rsidRPr="00D936DD" w:rsidRDefault="00E37778" w:rsidP="00E37778">
      <w:r w:rsidRPr="00D936DD">
        <w:t>Глава правительства также подчеркнул, что важно создать условия для самореализации граждан старшего поколения, интересного проведения досуга, занятий спортом, творчеством и получения новых навыков.</w:t>
      </w:r>
    </w:p>
    <w:p w14:paraId="43D61AC8" w14:textId="77777777" w:rsidR="00E37778" w:rsidRPr="00D936DD" w:rsidRDefault="00E37778" w:rsidP="00E37778">
      <w:r w:rsidRPr="00D936DD">
        <w:t>Когда следующая индексация пенсий в 2025 году</w:t>
      </w:r>
    </w:p>
    <w:p w14:paraId="07CE4147" w14:textId="77777777" w:rsidR="00E37778" w:rsidRPr="00D936DD" w:rsidRDefault="00E37778" w:rsidP="00E37778">
      <w:r w:rsidRPr="00D936DD">
        <w:t>В 2025 году было произведено несколько повышений страховых и социальных пенсий. С 1 января, с учетом уровня инфляции, страховые пенсии были повышены на 9,5%. С 1 февраля на 4,5% были увеличены пенсии федеральных льготников - ветеранов Великой Отечественной войны, чернобыльцев, блокадников, ветеранов боевых действий. С 1 апреля на 14,75% были проиндексированы социальные пенсии, которые получают инвалиды трех групп, дети-инвалиды, дети, получающие пенсию по случаю потери кормильца, и другие льготники.</w:t>
      </w:r>
    </w:p>
    <w:p w14:paraId="0EAAF35F" w14:textId="77777777" w:rsidR="00E37778" w:rsidRPr="00D936DD" w:rsidRDefault="00E37778" w:rsidP="00E37778">
      <w:r w:rsidRPr="00D936DD">
        <w:t>Следующая индексация пенсий запланирована на 1 октября 2025 года. В этот период на 4,5% будут увеличены пенсии военных. Выплаты проиндексируют за счет увеличения понижающего коэффициента, который применяется к размеру денежного довольствия для исчисления пенсий бывших военных и силовиков, к которым относятся бывшие сотрудники МВД, ФСБ, Росгвардии и другие. В 2025 году размер довольствия равен 89,83%.</w:t>
      </w:r>
    </w:p>
    <w:p w14:paraId="4F474E4A" w14:textId="77777777" w:rsidR="00E37778" w:rsidRPr="00D936DD" w:rsidRDefault="00E37778" w:rsidP="00E37778">
      <w:r w:rsidRPr="00D936DD">
        <w:t>Индексация пенсий работающим пенсионерам</w:t>
      </w:r>
    </w:p>
    <w:p w14:paraId="7D93515C" w14:textId="77777777" w:rsidR="00E37778" w:rsidRPr="00D936DD" w:rsidRDefault="00E37778" w:rsidP="00E37778">
      <w:r w:rsidRPr="00D936DD">
        <w:t>С 2016 года работающим пенсионерам перестали ежегодно индексировать пенсии на фиксированный процент. Вместо повышения выплат трудоустроенные пенсионеры получали ежегодный перерасчет на основе накопленных пенсионных коэффициентов за предыдущий год. Размер прибавки зависел от года выхода на пенсию и заработной платы за прошедший год. Перерасчет осуществлялся 1 августа каждого года.</w:t>
      </w:r>
    </w:p>
    <w:p w14:paraId="17A52684" w14:textId="77777777" w:rsidR="00E37778" w:rsidRPr="00D936DD" w:rsidRDefault="00E37778" w:rsidP="00E37778">
      <w:r w:rsidRPr="00D936DD">
        <w:t>С 1 января 2025-го Социальный фонд России возобновил индексацию выплат работающим пенсионерам. Увеличение выплат пройдет автоматически и будет подлежать ежегодному перерасчету, сумма которого исчисляется исходя из размера страховой пенсии и фиксированной выплаты к ней.</w:t>
      </w:r>
    </w:p>
    <w:p w14:paraId="35C3659A" w14:textId="77777777" w:rsidR="00E37778" w:rsidRPr="00D936DD" w:rsidRDefault="00E37778" w:rsidP="00E37778">
      <w:r w:rsidRPr="00D936DD">
        <w:t>Также в этом году стоимость пенсионного коэффициента выросла на 9,5%, составив 145,69 рубля, а размер фиксированной выплаты к страховой пенсии был увеличен до 8 907,70 рубля.</w:t>
      </w:r>
    </w:p>
    <w:p w14:paraId="241DA202" w14:textId="77777777" w:rsidR="00E37778" w:rsidRPr="00D936DD" w:rsidRDefault="00E37778" w:rsidP="00E37778">
      <w:hyperlink r:id="rId18" w:history="1">
        <w:r w:rsidRPr="00D936DD">
          <w:rPr>
            <w:rStyle w:val="a3"/>
          </w:rPr>
          <w:t>https://iz.ru/1871012/sofiia-tokareva/dvoinoe-uvelichenie-s-2026-goda-izmenitsia-sistema-indeksatcii-pensii</w:t>
        </w:r>
      </w:hyperlink>
      <w:r w:rsidRPr="00D936DD">
        <w:t xml:space="preserve"> </w:t>
      </w:r>
    </w:p>
    <w:p w14:paraId="1FDCF122" w14:textId="77777777" w:rsidR="00450448" w:rsidRPr="00D936DD" w:rsidRDefault="00450448" w:rsidP="00450448">
      <w:pPr>
        <w:pStyle w:val="2"/>
      </w:pPr>
      <w:bookmarkStart w:id="67" w:name="a6"/>
      <w:bookmarkStart w:id="68" w:name="_Toc195681503"/>
      <w:bookmarkEnd w:id="67"/>
      <w:r w:rsidRPr="00D936DD">
        <w:lastRenderedPageBreak/>
        <w:t>360.ru, 15.04.2025, Пенсии в 2026 году: два повышения вместо одного. Что даст двухэтапная индексация?</w:t>
      </w:r>
      <w:bookmarkEnd w:id="68"/>
    </w:p>
    <w:p w14:paraId="7A1B66FC" w14:textId="77777777" w:rsidR="00450448" w:rsidRPr="00D936DD" w:rsidRDefault="00450448" w:rsidP="00E01E8B">
      <w:pPr>
        <w:pStyle w:val="3"/>
      </w:pPr>
      <w:bookmarkStart w:id="69" w:name="_Toc195681504"/>
      <w:r w:rsidRPr="00D936DD">
        <w:t>С 2026 года в России вводится двухэтапная система индексации страховых пенсий, которая предусматривает увеличение выплат дважды в год. Первая индексация будет проводиться 1 февраля с учетом уровня инфляции за предыдущий год, вторая — 1 апреля на основе роста доходов Социального фонда. Как новые правила повлияют на доходы миллионов пенсионеров и какие дополнительные льготы будут предусмотрены — в материале 360.ru.</w:t>
      </w:r>
      <w:bookmarkEnd w:id="69"/>
    </w:p>
    <w:p w14:paraId="084AD640" w14:textId="77777777" w:rsidR="00450448" w:rsidRPr="00D936DD" w:rsidRDefault="00450448" w:rsidP="00450448">
      <w:r w:rsidRPr="00D936DD">
        <w:t>Преимущества новой системы</w:t>
      </w:r>
    </w:p>
    <w:p w14:paraId="3A09FCBD" w14:textId="77777777" w:rsidR="00450448" w:rsidRPr="00D936DD" w:rsidRDefault="00450448" w:rsidP="00450448">
      <w:r w:rsidRPr="00D936DD">
        <w:t>Переход на двухэтапную индексацию призван сделать пенсионную систему более гибкой и справедливой. Как пояснила вице-премьер Татьяна Голикова, текущий механизм, предусматривающий лишь однократное годовое повышение по инфляции, не всегда успевает за реальными изменениями в экономике.</w:t>
      </w:r>
    </w:p>
    <w:p w14:paraId="2C31ADF0" w14:textId="77777777" w:rsidR="00450448" w:rsidRPr="00D936DD" w:rsidRDefault="00450448" w:rsidP="00450448">
      <w:r w:rsidRPr="00D936DD">
        <w:t>Новая модель позволит не только компенсировать рост цен, но и учитывать финансовые возможности Пенсионного фонда, что в итоге должно привести к более существенному увеличению выплат.</w:t>
      </w:r>
    </w:p>
    <w:p w14:paraId="08EA8A69" w14:textId="77777777" w:rsidR="00450448" w:rsidRPr="00D936DD" w:rsidRDefault="00450448" w:rsidP="00450448">
      <w:r w:rsidRPr="00D936DD">
        <w:t>Особые условия для работающих пенсионеров</w:t>
      </w:r>
    </w:p>
    <w:p w14:paraId="28CC96CB" w14:textId="77777777" w:rsidR="00450448" w:rsidRPr="00D936DD" w:rsidRDefault="00450448" w:rsidP="00450448">
      <w:r w:rsidRPr="00D936DD">
        <w:t>Важным нововведением станет ежегодный перерасчет пенсий для граждан, продолжающих трудовую деятельность. Начиная с 1 августа 2026 года, их выплаты будут корректироваться с учетом уплаченных страховых взносов за предыдущий период.</w:t>
      </w:r>
    </w:p>
    <w:p w14:paraId="4BC1A982" w14:textId="77777777" w:rsidR="00450448" w:rsidRPr="00D936DD" w:rsidRDefault="00450448" w:rsidP="00450448">
      <w:r w:rsidRPr="00D936DD">
        <w:t>Это особенно значимое изменение, поскольку в последние годы данная категория пенсионеров не получала индексации из-за бюджетных ограничений. Как отметил президент Владимир Путин, такое решение давно назрело, и теперь государство готово его реализовать.</w:t>
      </w:r>
    </w:p>
    <w:p w14:paraId="5F90D02B" w14:textId="77777777" w:rsidR="00450448" w:rsidRPr="00D936DD" w:rsidRDefault="00450448" w:rsidP="00450448">
      <w:r w:rsidRPr="00D936DD">
        <w:t>Реальные перспективы и ожидаемые результаты</w:t>
      </w:r>
    </w:p>
    <w:p w14:paraId="518EE9B2" w14:textId="77777777" w:rsidR="00450448" w:rsidRPr="00D936DD" w:rsidRDefault="00450448" w:rsidP="00450448">
      <w:r w:rsidRPr="00D936DD">
        <w:t>По оценкам экспертов, даже скромная ежегодная прибавка в 1,5 — 2 тысячи рублей (при средней пенсии) в сочетании с другими мерами поддержки способна заметно улучшить материальное положение пенсионеров.</w:t>
      </w:r>
    </w:p>
    <w:p w14:paraId="72A836F7" w14:textId="77777777" w:rsidR="00450448" w:rsidRPr="00D936DD" w:rsidRDefault="00450448" w:rsidP="00450448">
      <w:r w:rsidRPr="00D936DD">
        <w:t>Реализация реформы будет проводиться поэтапно: в 2025 году запланирована подготовительная работа, а с 2026 по 2030 год — непосредственное внедрение всех предусмотренных изменений.</w:t>
      </w:r>
    </w:p>
    <w:p w14:paraId="3A5191C0" w14:textId="77777777" w:rsidR="00450448" w:rsidRPr="00D936DD" w:rsidRDefault="00450448" w:rsidP="00450448">
      <w:r w:rsidRPr="00D936DD">
        <w:t>Экономист Светлана Петрова в разговоре с 360.ru высказала мнение, что основная цель новой системы — выполнить поручение президента о снижении уровня бедности в два раза к 2030 году и попутно поддержать имидж социального государства.</w:t>
      </w:r>
    </w:p>
    <w:p w14:paraId="66513B81" w14:textId="77777777" w:rsidR="00450448" w:rsidRPr="00D936DD" w:rsidRDefault="00450448" w:rsidP="00450448">
      <w:r w:rsidRPr="00D936DD">
        <w:t>Если вспомнить поручение президента к 2030 году снизить количество людей, живущих ниже уровня бедности в два раза, плюс вспомнить о том, что наше государство всегда называет себя социальным, то ровно в том, чтобы выполнить эти задачи и поддержать имидж социального государства в глазах населения и состоит главная задача этой системы двухэтапного индексирования.</w:t>
      </w:r>
    </w:p>
    <w:p w14:paraId="5564AC03" w14:textId="77777777" w:rsidR="00450448" w:rsidRPr="00D936DD" w:rsidRDefault="00450448" w:rsidP="00450448">
      <w:r w:rsidRPr="00D936DD">
        <w:lastRenderedPageBreak/>
        <w:t>Светлана Петрова</w:t>
      </w:r>
    </w:p>
    <w:p w14:paraId="1227DB5D" w14:textId="77777777" w:rsidR="00450448" w:rsidRPr="00D936DD" w:rsidRDefault="00450448" w:rsidP="00450448">
      <w:r w:rsidRPr="00D936DD">
        <w:t>экономист</w:t>
      </w:r>
    </w:p>
    <w:p w14:paraId="1E174452" w14:textId="77777777" w:rsidR="00450448" w:rsidRPr="00D936DD" w:rsidRDefault="00450448" w:rsidP="00450448">
      <w:r w:rsidRPr="00D936DD">
        <w:t>По ее мнению, система не является принципиально новой — в 2025 году уже проводилась двухэтапная индексация. Петрова сомневается, что эти меры смогут существенно улучшить материальное положение пенсионеров, хотя и позволят подтянуть выплаты к уровню инфляции.</w:t>
      </w:r>
    </w:p>
    <w:p w14:paraId="7DA4C6D7" w14:textId="77777777" w:rsidR="00450448" w:rsidRPr="00D936DD" w:rsidRDefault="00450448" w:rsidP="00450448">
      <w:r w:rsidRPr="00D936DD">
        <w:t>«Улучшить материальное положение пенсионеров вряд ли эта система сможет. Хотя бы подтянет уровень доходов. Уровень получаемой пенсии будет каждый год индексироваться на уровень инфляции. В 2025 году Центробанк ожидает инфляцию до 10%, поэтому хотя бы на этот уровень будет проиндексирована пенсия, но она опять же будет проиндексирована в 2026 году», — отметила экономист.</w:t>
      </w:r>
    </w:p>
    <w:p w14:paraId="356D2A21" w14:textId="77777777" w:rsidR="00450448" w:rsidRPr="00D936DD" w:rsidRDefault="00450448" w:rsidP="00450448">
      <w:r w:rsidRPr="00D936DD">
        <w:t>При этом она обратила внимание на расхождение между официальной и реальной инфляцией для российских семей.</w:t>
      </w:r>
    </w:p>
    <w:p w14:paraId="37F60FED" w14:textId="77777777" w:rsidR="00450448" w:rsidRPr="00D936DD" w:rsidRDefault="00450448" w:rsidP="00450448">
      <w:r w:rsidRPr="00D936DD">
        <w:t>Реальная инфляция у нас не совпадает с официальной — то есть инфляция каждой конкретной семьи может сильно отличаться от инфляции, которая заявляется государством. Поэтому, как минимум, на уровень официальной инфляции проиндексируют.</w:t>
      </w:r>
    </w:p>
    <w:p w14:paraId="75CDCC10" w14:textId="77777777" w:rsidR="00450448" w:rsidRPr="00D936DD" w:rsidRDefault="00450448" w:rsidP="00450448">
      <w:r w:rsidRPr="00D936DD">
        <w:t>Светлана Петрова</w:t>
      </w:r>
    </w:p>
    <w:p w14:paraId="731A8143" w14:textId="77777777" w:rsidR="00450448" w:rsidRPr="00D936DD" w:rsidRDefault="00450448" w:rsidP="00450448">
      <w:r w:rsidRPr="00D936DD">
        <w:t>экономист</w:t>
      </w:r>
    </w:p>
    <w:p w14:paraId="5ADDE67E" w14:textId="77777777" w:rsidR="00450448" w:rsidRPr="00D936DD" w:rsidRDefault="00450448" w:rsidP="00450448">
      <w:r w:rsidRPr="00D936DD">
        <w:t>Также она указала на неопределенность с апрельской индексацией, поскольку доходы Социального фонда зависят от многих факторов, включая отчисления работодателей и инвестиционную доходность, при этом бюджет фонда остается дотационным.</w:t>
      </w:r>
    </w:p>
    <w:p w14:paraId="0DE0530F" w14:textId="77777777" w:rsidR="00450448" w:rsidRPr="00D936DD" w:rsidRDefault="00450448" w:rsidP="00450448">
      <w:r w:rsidRPr="00D936DD">
        <w:t>«Вторая индексация, с 1 апреля, с учетом доходов социального фонда, — это такая процедура индексации, которая может быть, а может и не быть. Потому что доходы социального фонда зависят от отчислений работодателей, от доходности инвестиций. Но как правило бюджет социального фонда дотационный и пополняется за счет средств бюджета. Поэтому о каких доходах социального фонда идет речь, тяжело себе представить», — отметила Петрова.</w:t>
      </w:r>
    </w:p>
    <w:p w14:paraId="71DF0D69" w14:textId="77777777" w:rsidR="00450448" w:rsidRPr="00D936DD" w:rsidRDefault="00450448" w:rsidP="00450448">
      <w:r w:rsidRPr="00D936DD">
        <w:t>Финансовый консультант и инвестиционный советник Юлия Хайдер в беседе с 360.ru добавила, что переход на двухэтапную индексацию связан с несоответствием между прогнозируемой и фактической инфляцией.</w:t>
      </w:r>
    </w:p>
    <w:p w14:paraId="1512605F" w14:textId="77777777" w:rsidR="00450448" w:rsidRPr="00D936DD" w:rsidRDefault="00450448" w:rsidP="00450448">
      <w:r w:rsidRPr="00D936DD">
        <w:t>«Действовавшая до 2025 года система предусматривала, что индексация пенсий производится на основании прогнозируемой инфляции, которая, как правило, была меньше, чем фактическая по итогам года. Поэтому с 2025 года вводится система двухэтапной индексации пенсии. В 2025 году пенсия индексировалась два раза. С 1 января на 7,3%, но после того, как Минэкономразвития России отчиталось об инфляции 9,5%, с 1 февраля была дополнительная индексация пенсии 2,2%», — объяснила эксперт.</w:t>
      </w:r>
    </w:p>
    <w:p w14:paraId="7D07CD49" w14:textId="77777777" w:rsidR="00450448" w:rsidRPr="00D936DD" w:rsidRDefault="00450448" w:rsidP="00450448">
      <w:r w:rsidRPr="00D936DD">
        <w:t>По ее данным, на 2026–2027 годы запланированы индексации в размере 4,5% и 5,5%, затем 4% и 4,1% соответственно. Однако эксперт обратила внимание, что реальная инфляция может превысить прогнозируемые 4%, учитывая высокую ключевую ставку ЦБ.</w:t>
      </w:r>
    </w:p>
    <w:p w14:paraId="2F5B733D" w14:textId="77777777" w:rsidR="00450448" w:rsidRPr="00D936DD" w:rsidRDefault="00450448" w:rsidP="00450448">
      <w:r w:rsidRPr="00D936DD">
        <w:lastRenderedPageBreak/>
        <w:t>Но особую озабоченность, по мнению Хайдер, вызывает опережающий рост тарифов ЖКХ.</w:t>
      </w:r>
    </w:p>
    <w:p w14:paraId="6260BF9A" w14:textId="77777777" w:rsidR="00450448" w:rsidRPr="00D936DD" w:rsidRDefault="00450448" w:rsidP="00450448">
      <w:r w:rsidRPr="00D936DD">
        <w:t>Статистика, представленная ФАС, говорит о том, что если индексация пенсии была 9%, то с 1 июля 2025 года индексация тарифов ЖКХ составит 11,9%, что больше, чем индексация пенсии. С 1 июля 2026 года — 5,4%, чуть меньше, чем планируемая индексация пенсии. И с июля 2027 года — 4,8%, при запланированной индексации пенсии только 4%. Таким образом, несмотря на усилия, которые прикладываются для индексации пенсии, можно сказать, что благосостояние пенсионеров не увеличится.</w:t>
      </w:r>
    </w:p>
    <w:p w14:paraId="34A36BFC" w14:textId="77777777" w:rsidR="00450448" w:rsidRPr="00D936DD" w:rsidRDefault="00450448" w:rsidP="00450448">
      <w:r w:rsidRPr="00D936DD">
        <w:t>Юлия Хайдер</w:t>
      </w:r>
    </w:p>
    <w:p w14:paraId="7C7271BE" w14:textId="77777777" w:rsidR="00450448" w:rsidRPr="00D936DD" w:rsidRDefault="00450448" w:rsidP="00450448">
      <w:r w:rsidRPr="00D936DD">
        <w:t>финансовый консультант и инвестиционный советник</w:t>
      </w:r>
    </w:p>
    <w:p w14:paraId="4D828600" w14:textId="77777777" w:rsidR="00450448" w:rsidRPr="00D936DD" w:rsidRDefault="00450448" w:rsidP="00450448">
      <w:r w:rsidRPr="00D936DD">
        <w:t>Комплексная программа поддержки пожилых</w:t>
      </w:r>
    </w:p>
    <w:p w14:paraId="235B9122" w14:textId="77777777" w:rsidR="00450448" w:rsidRPr="00D936DD" w:rsidRDefault="00450448" w:rsidP="00450448">
      <w:r w:rsidRPr="00D936DD">
        <w:t>Реформа пенсионного обеспечения является частью масштабной стратегии улучшения жизни старшего поколения. В числе ключевых направлений:</w:t>
      </w:r>
    </w:p>
    <w:p w14:paraId="0ADB84BF" w14:textId="77777777" w:rsidR="00450448" w:rsidRPr="00D936DD" w:rsidRDefault="00450448" w:rsidP="00450448">
      <w:r w:rsidRPr="00D936DD">
        <w:t xml:space="preserve">    организация бесплатного профессионального обучения и переподготовки для граждан старше 50 лет;</w:t>
      </w:r>
    </w:p>
    <w:p w14:paraId="22803A20" w14:textId="77777777" w:rsidR="00450448" w:rsidRPr="00D936DD" w:rsidRDefault="00450448" w:rsidP="00450448">
      <w:r w:rsidRPr="00D936DD">
        <w:t xml:space="preserve">    создание специальных условий для занятости, включая надомный и дистанционный труд;</w:t>
      </w:r>
    </w:p>
    <w:p w14:paraId="2C42B3F2" w14:textId="77777777" w:rsidR="00450448" w:rsidRPr="00D936DD" w:rsidRDefault="00450448" w:rsidP="00450448">
      <w:r w:rsidRPr="00D936DD">
        <w:t xml:space="preserve">    существенное расширение медицинской помощи — увеличение охвата диспансеризацией, развитие системы выездных врачебных бригад, особенно для жителей отдаленных регионов.</w:t>
      </w:r>
    </w:p>
    <w:p w14:paraId="15FE07FC" w14:textId="77777777" w:rsidR="00450448" w:rsidRPr="00D936DD" w:rsidRDefault="00450448" w:rsidP="00450448">
      <w:r w:rsidRPr="00D936DD">
        <w:t>Формирование комфортной среды для пожилых</w:t>
      </w:r>
    </w:p>
    <w:p w14:paraId="4D850372" w14:textId="77777777" w:rsidR="00450448" w:rsidRPr="00D936DD" w:rsidRDefault="00450448" w:rsidP="00450448">
      <w:r w:rsidRPr="00D936DD">
        <w:t>Особое внимание уделяется адаптации городской инфраструктуры к потребностям старшего поколения. В планах — модернизация общественного транспорта (введение низкопольных автобусов), обустройство безопасных пешеходных зон, установка светофоров со звуковым сопровождением.</w:t>
      </w:r>
    </w:p>
    <w:p w14:paraId="02E20F66" w14:textId="77777777" w:rsidR="00450448" w:rsidRPr="00D936DD" w:rsidRDefault="00450448" w:rsidP="00450448">
      <w:r w:rsidRPr="00D936DD">
        <w:t>Параллельно разрабатываются специальные банковские программы, учитывающие возрастные особенности клиентов, что должно сделать финансовые услуги более доступными для пенсионеров.</w:t>
      </w:r>
    </w:p>
    <w:p w14:paraId="35756D82" w14:textId="77777777" w:rsidR="00450448" w:rsidRPr="00D936DD" w:rsidRDefault="00450448" w:rsidP="00450448">
      <w:r w:rsidRPr="00D936DD">
        <w:t>Долгосрочные цели пенсионной реформы</w:t>
      </w:r>
    </w:p>
    <w:p w14:paraId="74F6E992" w14:textId="77777777" w:rsidR="00450448" w:rsidRPr="00D936DD" w:rsidRDefault="00450448" w:rsidP="00450448">
      <w:r w:rsidRPr="00D936DD">
        <w:t>Новая политика представляет собой комплексный подход к решению проблем старшего поколения. Она сочетает меры прямой финансовой поддержки с созданием условий для активного долголетия и социальной вовлеченности пожилых людей.</w:t>
      </w:r>
    </w:p>
    <w:p w14:paraId="3F6B729C" w14:textId="77777777" w:rsidR="00450448" w:rsidRPr="00D936DD" w:rsidRDefault="00450448" w:rsidP="00450448">
      <w:r w:rsidRPr="00D936DD">
        <w:t>Успех преобразований будет зависеть от согласованной работы федеральных и региональных властей, а также от достаточного объема финансирования всех запланированных мероприятий. По расчетам правительства, реализация этой стратегии должна привести к существенному повышению качества жизни миллионов российских пенсионеров.</w:t>
      </w:r>
    </w:p>
    <w:p w14:paraId="1818AC28" w14:textId="77777777" w:rsidR="00450448" w:rsidRPr="00D936DD" w:rsidRDefault="00450448" w:rsidP="00450448">
      <w:hyperlink r:id="rId19" w:history="1">
        <w:r w:rsidRPr="00D936DD">
          <w:rPr>
            <w:rStyle w:val="a3"/>
          </w:rPr>
          <w:t>https://360.ru/tekst/obschestvo/pensii-v-2026-godu-dvuhetapnaja-indeksatsija/</w:t>
        </w:r>
      </w:hyperlink>
      <w:r w:rsidRPr="00D936DD">
        <w:t xml:space="preserve"> </w:t>
      </w:r>
    </w:p>
    <w:p w14:paraId="05913A13" w14:textId="77777777" w:rsidR="00D22542" w:rsidRPr="00D936DD" w:rsidRDefault="00D22542" w:rsidP="00D22542">
      <w:pPr>
        <w:pStyle w:val="2"/>
      </w:pPr>
      <w:bookmarkStart w:id="70" w:name="_Toc195681505"/>
      <w:r w:rsidRPr="00D936DD">
        <w:lastRenderedPageBreak/>
        <w:t>РБК Инвестиции, 14.04.2025, Что такое страховая пенсия: размер в 2025 году и формула расчета</w:t>
      </w:r>
      <w:bookmarkEnd w:id="70"/>
    </w:p>
    <w:p w14:paraId="2F6D9F94" w14:textId="77777777" w:rsidR="00D22542" w:rsidRPr="00D936DD" w:rsidRDefault="00D22542" w:rsidP="00E01E8B">
      <w:pPr>
        <w:pStyle w:val="3"/>
      </w:pPr>
      <w:bookmarkStart w:id="71" w:name="_Toc195681506"/>
      <w:r w:rsidRPr="00D936DD">
        <w:t>Как стаж и зарплата влияют на страховую пенсию, как ее рассчитать, на сколько увеличили в 2025 году и сколько раз проиндексируют в 2026 году - в материале «РБК Инвестиций».</w:t>
      </w:r>
      <w:bookmarkEnd w:id="71"/>
    </w:p>
    <w:p w14:paraId="1B8FBED8" w14:textId="77777777" w:rsidR="00D22542" w:rsidRPr="00D936DD" w:rsidRDefault="00D22542" w:rsidP="00D22542">
      <w:r w:rsidRPr="00D936DD">
        <w:t>С 2026 года в России перейдут на двухэтапную индексацию страховых пенсий, заявил премьер-министр Михаил Мишустин на оперативном совещании со своими заместителями.</w:t>
      </w:r>
    </w:p>
    <w:p w14:paraId="74992248" w14:textId="77777777" w:rsidR="00D22542" w:rsidRPr="00D936DD" w:rsidRDefault="00D22542" w:rsidP="00D22542">
      <w:r w:rsidRPr="00D936DD">
        <w:t>"Со следующего года перейдем на двухэтапную индексацию страховых пенсий. Они будут увеличиваться дважды - с февраля по уровню инфляции за прошлый год, с апреля - по уровню роста доходов социального фонда", - сказал премьер (цитата по ТАСС).</w:t>
      </w:r>
    </w:p>
    <w:p w14:paraId="31C51EBD" w14:textId="77777777" w:rsidR="00D22542" w:rsidRPr="00D936DD" w:rsidRDefault="00D22542" w:rsidP="00D22542">
      <w:r w:rsidRPr="00D936DD">
        <w:t>В 2025 году страховые пенсии по старости, инвалидности и потере кормильца проиндексировали с 1 января, но это происходило в два этапа. Сначала повышение было сделано на 7,3% в соответствии с прогнозным уровнем инфляции в 2024 году.</w:t>
      </w:r>
    </w:p>
    <w:p w14:paraId="723918CA" w14:textId="77777777" w:rsidR="00D22542" w:rsidRPr="00D936DD" w:rsidRDefault="00D22542" w:rsidP="00D22542">
      <w:r w:rsidRPr="00D936DD">
        <w:t>Однако правительству России было предоставлено право принять решение о дополнительном увеличении стоимости одного пенсионного коэффициента, а также размера фиксированной выплаты к страховой пенсии для обеспечения их увеличения на величину фактической, а не ожидаемой инфляции.</w:t>
      </w:r>
    </w:p>
    <w:p w14:paraId="1378FF50" w14:textId="77777777" w:rsidR="00D22542" w:rsidRPr="00D936DD" w:rsidRDefault="00D22542" w:rsidP="00D22542">
      <w:r w:rsidRPr="00D936DD">
        <w:t>В середине января Росстат представил актуальные данные о фактическом уровне инфляции в 2024 году. И ее значение оказалось выше, чем прогнозировалось ранее, - 9,5% вместо 7,3%.</w:t>
      </w:r>
    </w:p>
    <w:p w14:paraId="23E75257" w14:textId="77777777" w:rsidR="00D22542" w:rsidRPr="00D936DD" w:rsidRDefault="00D22542" w:rsidP="00D22542">
      <w:r w:rsidRPr="00D936DD">
        <w:t>В результате по поручению президента России с 1 января 2025 года задним числом был дополнительно увеличен размер фиксированной выплаты к страховой пенсии и стоимость одного пенсионного коэффициента до 9,5%.</w:t>
      </w:r>
    </w:p>
    <w:p w14:paraId="7C4EA8DF" w14:textId="77777777" w:rsidR="00D22542" w:rsidRPr="00D936DD" w:rsidRDefault="00D22542" w:rsidP="00D22542">
      <w:r w:rsidRPr="00D936DD">
        <w:t>По итогам двухэтапной индексации с 1 января 2025 года размер фиксированной пенсии составляет 8907,70, а размер пенсионного коэффициента (ИПК) - 145,69. В феврале пенсионеры получили увеличенную пенсию за февраль и доплату за январь.</w:t>
      </w:r>
    </w:p>
    <w:p w14:paraId="70B167F9" w14:textId="77777777" w:rsidR="00D22542" w:rsidRPr="00D936DD" w:rsidRDefault="00D22542" w:rsidP="00D22542">
      <w:r w:rsidRPr="00D936DD">
        <w:t>В 2024 году инфляция составила 9,52%, по данным Министерства экономического развития.</w:t>
      </w:r>
    </w:p>
    <w:p w14:paraId="60EEAA20" w14:textId="77777777" w:rsidR="00D22542" w:rsidRPr="00D936DD" w:rsidRDefault="00D22542" w:rsidP="00D22542">
      <w:r w:rsidRPr="00D936DD">
        <w:t>Уровень инфляции в России в 2014-2024 годах (Фото: РБК)</w:t>
      </w:r>
    </w:p>
    <w:p w14:paraId="3F017267" w14:textId="77777777" w:rsidR="00D22542" w:rsidRPr="00D936DD" w:rsidRDefault="00D22542" w:rsidP="00D22542">
      <w:r w:rsidRPr="00D936DD">
        <w:t>Повышение страховых пенсий коснулось как неработающих (им пособие индексируют ежегодно), так и работающих пенсионеров, для которых это произошло впервые с 2016 года. Средний размер страховой пенсии по старости неработающих пенсионеров в 2025 году по этой индексации составил 24 059,12. Всего индексация пенсий затронула порядка 37 млн россиян, из них 9 млн - это работающие пенсионеры.</w:t>
      </w:r>
    </w:p>
    <w:p w14:paraId="358EBF06" w14:textId="77777777" w:rsidR="00D22542" w:rsidRPr="00D936DD" w:rsidRDefault="00D22542" w:rsidP="00D22542">
      <w:r w:rsidRPr="00D936DD">
        <w:t>Что такое страховая пенсия</w:t>
      </w:r>
    </w:p>
    <w:p w14:paraId="40430858" w14:textId="77777777" w:rsidR="00D22542" w:rsidRPr="00D936DD" w:rsidRDefault="00D22542" w:rsidP="00D22542">
      <w:r w:rsidRPr="00D936DD">
        <w:t>Страховая пенсия - это пожизненная ежемесячная выплата гражданам, имеющим трудовой (страховой) стаж и достигшим определенного законом возраста.</w:t>
      </w:r>
    </w:p>
    <w:p w14:paraId="66A3F687" w14:textId="77777777" w:rsidR="00D22542" w:rsidRPr="00D936DD" w:rsidRDefault="00D22542" w:rsidP="00D22542">
      <w:r w:rsidRPr="00D936DD">
        <w:t xml:space="preserve">Страховая пенсия состоит из суммы пенсионных баллов, умноженных на стоимость одного коэффициента в год выхода на пенсию. Стоимость пенсионного коэффициента </w:t>
      </w:r>
      <w:r w:rsidRPr="00D936DD">
        <w:lastRenderedPageBreak/>
        <w:t>меняется ежегодно, в 2024 году она составляла 133,05, а с 1 января 2025 года с учетом индексации по фактической инфляции - 145,69.</w:t>
      </w:r>
    </w:p>
    <w:p w14:paraId="3B357BB9" w14:textId="77777777" w:rsidR="00D22542" w:rsidRPr="00D936DD" w:rsidRDefault="00D22542" w:rsidP="00D22542">
      <w:r w:rsidRPr="00D936DD">
        <w:t>К страховой части государство доплачивает фиксированную (базовую) пенсию, которая не зависит от стажа. Фиксированная сумма индексируется - например, в 2024 году она увеличилась до 8134,88, в 2025 году с учетом индексации по фактической инфляции - до 8907,7.</w:t>
      </w:r>
    </w:p>
    <w:p w14:paraId="0DD84A84" w14:textId="77777777" w:rsidR="00D22542" w:rsidRPr="00D936DD" w:rsidRDefault="00D22542" w:rsidP="00D22542">
      <w:r w:rsidRPr="00D936DD">
        <w:t>Кому положена страховая пенсия</w:t>
      </w:r>
    </w:p>
    <w:p w14:paraId="3DAF696B" w14:textId="77777777" w:rsidR="00D22542" w:rsidRPr="00D936DD" w:rsidRDefault="00D22542" w:rsidP="00D22542">
      <w:r w:rsidRPr="00D936DD">
        <w:t>Для назначения страховой пенсии по старости на общих основаниях должны быть соблюдены три условия.</w:t>
      </w:r>
    </w:p>
    <w:p w14:paraId="0D6C01F2" w14:textId="77777777" w:rsidR="00D22542" w:rsidRPr="00D936DD" w:rsidRDefault="00D22542" w:rsidP="00D22542">
      <w:r w:rsidRPr="00D936DD">
        <w:t>Первое - достижение общеустановленного возраста. В рамках пенсионной реформы с 2019 года предусмотрено постепенное повышение возраста выхода на пенсию, например, в 2024 году он составляет 58 лет для женщин и 63 года для мужчин. Полный переход завершится в 2028 году, когда возраст выхода на пенсию по старости будет 60 и 65 лет соответственно.</w:t>
      </w:r>
    </w:p>
    <w:p w14:paraId="03934CC0" w14:textId="77777777" w:rsidR="00D22542" w:rsidRPr="00D936DD" w:rsidRDefault="00D22542" w:rsidP="00D22542">
      <w:r w:rsidRPr="00D936DD">
        <w:t>С 2019 по 2022 год была предусмотрена льгота - выход на пенсию на полгода раньше нового пенсионного возраста для мужчин 1959-1960 годов рождения и женщин, родившихся в 1964-1965 годах. В 2025 году и 2027 году нет возрастной группы, которая могла бы выйти на пенсию (кроме льготных категорий, например многодетных матерей), то же самое уже было в 2023 году.</w:t>
      </w:r>
    </w:p>
    <w:p w14:paraId="44F41F31" w14:textId="77777777" w:rsidR="00D22542" w:rsidRPr="00D936DD" w:rsidRDefault="00D22542" w:rsidP="00D22542">
      <w:r w:rsidRPr="00D936DD">
        <w:t>Второе - наличие страхового стажа не менее 15 лет. Страховой стаж включает в себя периоды трудовой деятельности в течение всей жизни человека, за которые уплачивались взносы в Пенсионный или Социальный фонд России. Взносы могут выплачивать работодатель или сами физлица.</w:t>
      </w:r>
    </w:p>
    <w:p w14:paraId="645D728A" w14:textId="77777777" w:rsidR="00D22542" w:rsidRPr="00D936DD" w:rsidRDefault="00D22542" w:rsidP="00D22542">
      <w:r w:rsidRPr="00D936DD">
        <w:t>Третье - необходимый размер индивидуального пенсионного коэффициента (ИПК). Количество пенсионных баллов за год трудовой деятельности зависит от размера дохода, с которого начислялись страховые взносы, и выбранного варианта пенсионного обеспечения. Кроме того, баллы можно получить за социально значимые периоды жизни (например, за участие в спецоперации или отпуск по уходу за ребенком). Например, в 2024 году для выхода на страховую пенсию по старости необходимо накопить 28,2 пенсионного балла. В последующие годы и после завершения пенсионной реформы ИПК должен составлять 30.</w:t>
      </w:r>
    </w:p>
    <w:p w14:paraId="70000CDE" w14:textId="77777777" w:rsidR="00D22542" w:rsidRPr="00D936DD" w:rsidRDefault="00D22542" w:rsidP="00D22542">
      <w:r w:rsidRPr="00D936DD">
        <w:t>По данным Социального фонда России (СФР), на 1 ноября 2024 года количество пенсионеров, состоящих на учете в системе СФР, составляет чуть более 41 млн человек.</w:t>
      </w:r>
    </w:p>
    <w:p w14:paraId="4CFAA0B3" w14:textId="77777777" w:rsidR="00D22542" w:rsidRPr="00D936DD" w:rsidRDefault="00D22542" w:rsidP="00D22542">
      <w:r w:rsidRPr="00D936DD">
        <w:t>Досрочное назначение страховой пенсии</w:t>
      </w:r>
    </w:p>
    <w:p w14:paraId="45F3DD33" w14:textId="77777777" w:rsidR="00D22542" w:rsidRPr="00D936DD" w:rsidRDefault="00D22542" w:rsidP="00D22542">
      <w:r w:rsidRPr="00D936DD">
        <w:t>К лицам, имеющим право на досрочную пенсию, относятся работники предприятий с вредными и опасными условиями труда (Фото: David Ramos / Getty Images)</w:t>
      </w:r>
    </w:p>
    <w:p w14:paraId="3779D621" w14:textId="77777777" w:rsidR="00D22542" w:rsidRPr="00D936DD" w:rsidRDefault="00D22542" w:rsidP="00D22542">
      <w:r w:rsidRPr="00D936DD">
        <w:t>Выход на пенсию по старости может быть раньше положенного срока. Основания и категории граждан, которые имеют право уйти на досрочную страховую пенсию, прописаны в ст. 30 Федерального закона № 400-ФЗ от 28 декабря 2013 года "О страховых пенсиях".</w:t>
      </w:r>
    </w:p>
    <w:p w14:paraId="58187958" w14:textId="77777777" w:rsidR="00D22542" w:rsidRPr="00D936DD" w:rsidRDefault="00D22542" w:rsidP="00D22542">
      <w:r w:rsidRPr="00D936DD">
        <w:t xml:space="preserve">К лицам, имеющим право на досрочную пенсию, относятся:  </w:t>
      </w:r>
    </w:p>
    <w:p w14:paraId="3DF3F824" w14:textId="77777777" w:rsidR="00D22542" w:rsidRPr="00D936DD" w:rsidRDefault="00D22542" w:rsidP="00D22542">
      <w:r w:rsidRPr="00D936DD">
        <w:lastRenderedPageBreak/>
        <w:t>•</w:t>
      </w:r>
      <w:r w:rsidRPr="00D936DD">
        <w:tab/>
        <w:t xml:space="preserve">люди с длительным трудовым стажем; </w:t>
      </w:r>
    </w:p>
    <w:p w14:paraId="53834861" w14:textId="77777777" w:rsidR="00D22542" w:rsidRPr="00D936DD" w:rsidRDefault="00D22542" w:rsidP="00D22542">
      <w:r w:rsidRPr="00D936DD">
        <w:t>•</w:t>
      </w:r>
      <w:r w:rsidRPr="00D936DD">
        <w:tab/>
        <w:t xml:space="preserve">медицинские работники, педагоги и артисты; </w:t>
      </w:r>
    </w:p>
    <w:p w14:paraId="6E7CA021" w14:textId="77777777" w:rsidR="00D22542" w:rsidRPr="00D936DD" w:rsidRDefault="00D22542" w:rsidP="00D22542">
      <w:r w:rsidRPr="00D936DD">
        <w:t>•</w:t>
      </w:r>
      <w:r w:rsidRPr="00D936DD">
        <w:tab/>
        <w:t xml:space="preserve">люди, работающие в сложных климатических условиях; </w:t>
      </w:r>
    </w:p>
    <w:p w14:paraId="3E180B99" w14:textId="77777777" w:rsidR="00D22542" w:rsidRPr="00D936DD" w:rsidRDefault="00D22542" w:rsidP="00D22542">
      <w:r w:rsidRPr="00D936DD">
        <w:t>•</w:t>
      </w:r>
      <w:r w:rsidRPr="00D936DD">
        <w:tab/>
        <w:t xml:space="preserve">работники предприятий с вредными и опасными условиями труда; </w:t>
      </w:r>
    </w:p>
    <w:p w14:paraId="3B81BEEE" w14:textId="77777777" w:rsidR="00D22542" w:rsidRPr="00D936DD" w:rsidRDefault="00D22542" w:rsidP="00D22542">
      <w:r w:rsidRPr="00D936DD">
        <w:t>•</w:t>
      </w:r>
      <w:r w:rsidRPr="00D936DD">
        <w:tab/>
        <w:t xml:space="preserve">некоторые социальные категории граждан (например, многодетные матери, инвалиды и их опекуны). </w:t>
      </w:r>
    </w:p>
    <w:p w14:paraId="7B867BD6" w14:textId="77777777" w:rsidR="00D22542" w:rsidRPr="00D936DD" w:rsidRDefault="00D22542" w:rsidP="00D22542">
      <w:r w:rsidRPr="00D936DD">
        <w:t>Виды страховой пенсии</w:t>
      </w:r>
    </w:p>
    <w:p w14:paraId="7149B69A" w14:textId="77777777" w:rsidR="00D22542" w:rsidRPr="00D936DD" w:rsidRDefault="00D22542" w:rsidP="00D22542">
      <w:r w:rsidRPr="00D936DD">
        <w:t>В России существует три вида страховой пенсии: по старости, по инвалидности и по случаю потери кормильца.</w:t>
      </w:r>
    </w:p>
    <w:p w14:paraId="33EF2782" w14:textId="77777777" w:rsidR="00D22542" w:rsidRPr="00D936DD" w:rsidRDefault="00D22542" w:rsidP="00D22542">
      <w:r w:rsidRPr="00D936DD">
        <w:t>По старости</w:t>
      </w:r>
    </w:p>
    <w:p w14:paraId="78CB7FEA" w14:textId="77777777" w:rsidR="00D22542" w:rsidRPr="00D936DD" w:rsidRDefault="00D22542" w:rsidP="00D22542">
      <w:r w:rsidRPr="00D936DD">
        <w:t xml:space="preserve">Самый распространенный вид страховой пенсии в России. В 2025 году нет категорий для выхода на заслуженный отдых по возрасту. В 2026 году для назначения страховой пенсии по старости необходимо одновременное соблюдение трех условий:  </w:t>
      </w:r>
    </w:p>
    <w:p w14:paraId="31F71E1C" w14:textId="77777777" w:rsidR="00D22542" w:rsidRPr="00D936DD" w:rsidRDefault="00D22542" w:rsidP="00D22542">
      <w:r w:rsidRPr="00D936DD">
        <w:t>•</w:t>
      </w:r>
      <w:r w:rsidRPr="00D936DD">
        <w:tab/>
        <w:t xml:space="preserve">достижение общеустановленного возраста выхода на пенсию (для женщин - 59 лет, для мужчин - 64 года); </w:t>
      </w:r>
    </w:p>
    <w:p w14:paraId="704AD370" w14:textId="77777777" w:rsidR="00D22542" w:rsidRPr="00D936DD" w:rsidRDefault="00D22542" w:rsidP="00D22542">
      <w:r w:rsidRPr="00D936DD">
        <w:t>•</w:t>
      </w:r>
      <w:r w:rsidRPr="00D936DD">
        <w:tab/>
        <w:t xml:space="preserve">наличие не менее 15 лет страхового стажа; </w:t>
      </w:r>
    </w:p>
    <w:p w14:paraId="019E6388" w14:textId="77777777" w:rsidR="00D22542" w:rsidRPr="00D936DD" w:rsidRDefault="00D22542" w:rsidP="00D22542">
      <w:r w:rsidRPr="00D936DD">
        <w:t>•</w:t>
      </w:r>
      <w:r w:rsidRPr="00D936DD">
        <w:tab/>
        <w:t xml:space="preserve">наличие пенсионного коэффициента в размере не менее 30 баллов. </w:t>
      </w:r>
    </w:p>
    <w:p w14:paraId="345D04FD" w14:textId="77777777" w:rsidR="00D22542" w:rsidRPr="00D936DD" w:rsidRDefault="00D22542" w:rsidP="00D22542">
      <w:r w:rsidRPr="00D936DD">
        <w:t>Если человек уходит на заслуженный отдых позже определенного законом возраста, то к пенсии начисляется надбавка к страховой и фиксированной части.</w:t>
      </w:r>
    </w:p>
    <w:p w14:paraId="6F953AAC" w14:textId="77777777" w:rsidR="00D22542" w:rsidRPr="00D936DD" w:rsidRDefault="00D22542" w:rsidP="00D22542">
      <w:r w:rsidRPr="00D936DD">
        <w:t>Если начисленная пенсия меньше прожиточного минимума пенсионера, Социальный фонд России дополнительно установит федеральную социальную доплату. Например, в 2024 году прожиточный минимум для пенсионера (ПМП) в России составлял 13 290. С 2025 года ПМП вырос до 15 250.</w:t>
      </w:r>
    </w:p>
    <w:p w14:paraId="4AF8B8E1" w14:textId="77777777" w:rsidR="00D22542" w:rsidRPr="00D936DD" w:rsidRDefault="00D22542" w:rsidP="00D22542">
      <w:r w:rsidRPr="00D936DD">
        <w:t>Если не хватает стажа или баллов для получения страховой пенсии по старости, государство назначит социальную пенсию. Право получать социальную пенсию возникает на пять лет позже, например, в 2024 году - с 68 лет у мужчин и 63 лет у женщин.</w:t>
      </w:r>
    </w:p>
    <w:p w14:paraId="42D9709F" w14:textId="77777777" w:rsidR="00D22542" w:rsidRPr="00D936DD" w:rsidRDefault="00D22542" w:rsidP="00D22542">
      <w:r w:rsidRPr="00D936DD">
        <w:t>С 1 апреля 2024 года размер такой выплаты составлял 7689,83. С 1 апреля 2025 года планируется увеличение на 14,75%, до 8824,08.</w:t>
      </w:r>
    </w:p>
    <w:p w14:paraId="2AC25848" w14:textId="77777777" w:rsidR="00D22542" w:rsidRPr="00D936DD" w:rsidRDefault="00D22542" w:rsidP="00D22542">
      <w:r w:rsidRPr="00D936DD">
        <w:t>По инвалидности</w:t>
      </w:r>
    </w:p>
    <w:p w14:paraId="7CC197CC" w14:textId="77777777" w:rsidR="00D22542" w:rsidRPr="00D936DD" w:rsidRDefault="00D22542" w:rsidP="00D22542">
      <w:r w:rsidRPr="00D936DD">
        <w:t>Для получения пенсии человек должен быть официально признан инвалидом. Порядок и условия этой процедуры устанавливаются правительством, а сведения о лице, признанном инвалидом, содержатся в Единой централизованной цифровой платформе в социальной сфере.</w:t>
      </w:r>
    </w:p>
    <w:p w14:paraId="29E95E8D" w14:textId="77777777" w:rsidR="00D22542" w:rsidRPr="00D936DD" w:rsidRDefault="00D22542" w:rsidP="00D22542">
      <w:r w:rsidRPr="00D936DD">
        <w:t>Страховая пенсия по инвалидности назначается людям, признанным инвалидами первой, второй и третьей групп, у которых есть страховой стаж. Требований к минимальному стажу нет, он может быть любым. В случае полного отсутствия у инвалида страхового стажа устанавливается социальная пенсия по инвалидности.</w:t>
      </w:r>
    </w:p>
    <w:p w14:paraId="78DD215C" w14:textId="77777777" w:rsidR="00D22542" w:rsidRPr="00D936DD" w:rsidRDefault="00D22542" w:rsidP="00D22542">
      <w:r w:rsidRPr="00D936DD">
        <w:lastRenderedPageBreak/>
        <w:t>Размер фиксированной выплаты к страховой пенсии с 1 января 2024 года для инвалидов второй группы составлял 8134,88 в месяц, или 100% от фиксированной выплаты, инвалидам третьей - 4067, или 50%. Инвалиды первой группы имеют право на двойной размер фиксированной выплаты. В 2025 году с учетом индексации размер фиксированной выплаты вырос для указанных категорий до 8907,7, 4453,85, 17 815,4 соответственно (суммы указаны согласно индексации на 9,5%).</w:t>
      </w:r>
    </w:p>
    <w:p w14:paraId="5655B3F7" w14:textId="77777777" w:rsidR="00D22542" w:rsidRPr="00D936DD" w:rsidRDefault="00D22542" w:rsidP="00D22542">
      <w:r w:rsidRPr="00D936DD">
        <w:t>С 1 января 2022 года страховая пенсия инвалидам выплачивается в беззаявительной форме независимо от причины и времени наступления инвалидности.</w:t>
      </w:r>
    </w:p>
    <w:p w14:paraId="30E5FA26" w14:textId="77777777" w:rsidR="00D22542" w:rsidRPr="00D936DD" w:rsidRDefault="00D22542" w:rsidP="00D22542">
      <w:r w:rsidRPr="00D936DD">
        <w:t>По случаю потери кормильца</w:t>
      </w:r>
    </w:p>
    <w:p w14:paraId="01BA6178" w14:textId="77777777" w:rsidR="00D22542" w:rsidRPr="00D936DD" w:rsidRDefault="00D22542" w:rsidP="00D22542">
      <w:r w:rsidRPr="00D936DD">
        <w:t>Страховая пенсия по потере кормильца - это выплата, которая назначается иждивенцам умершего, если кормилец имел трудовой (страховой) стаж.</w:t>
      </w:r>
    </w:p>
    <w:p w14:paraId="6639EE04" w14:textId="77777777" w:rsidR="00D22542" w:rsidRPr="00D936DD" w:rsidRDefault="00D22542" w:rsidP="00D22542">
      <w:r w:rsidRPr="00D936DD">
        <w:t>Страховая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 В случае отсутствия у умершего страхового стажа устанавливается социальная пенсия по случаю потери кормильца.</w:t>
      </w:r>
    </w:p>
    <w:p w14:paraId="576CFCDA" w14:textId="77777777" w:rsidR="00D22542" w:rsidRPr="00D936DD" w:rsidRDefault="00D22542" w:rsidP="00D22542">
      <w:r w:rsidRPr="00D936DD">
        <w:t xml:space="preserve">Пенсию по потере кормильца получают люди, которые находились на иждивении у умершего, то есть полностью зависели от него в материальном плане. При этом получатели выплат должны быть нетрудоспособными. На пенсию по потере кормильца могут претендовать:  </w:t>
      </w:r>
    </w:p>
    <w:p w14:paraId="0B2D092C" w14:textId="77777777" w:rsidR="00D22542" w:rsidRPr="00D936DD" w:rsidRDefault="00D22542" w:rsidP="00D22542">
      <w:r w:rsidRPr="00D936DD">
        <w:t>•</w:t>
      </w:r>
      <w:r w:rsidRPr="00D936DD">
        <w:tab/>
        <w:t xml:space="preserve">несовершеннолетние дети, братья, сестры и внуки умершего кормильца до 18 лет (если они учатся в колледже или вузе по очной программе, то до 23 лет); </w:t>
      </w:r>
    </w:p>
    <w:p w14:paraId="59C58585" w14:textId="77777777" w:rsidR="00D22542" w:rsidRPr="00D936DD" w:rsidRDefault="00D22542" w:rsidP="00D22542">
      <w:r w:rsidRPr="00D936DD">
        <w:t>•</w:t>
      </w:r>
      <w:r w:rsidRPr="00D936DD">
        <w:tab/>
        <w:t xml:space="preserve">нетрудоспособный супруг или родители кормильца, которые не были у него на иждивении и потеряли источник средств после его смерти; </w:t>
      </w:r>
    </w:p>
    <w:p w14:paraId="09A0236D" w14:textId="77777777" w:rsidR="00D22542" w:rsidRPr="00D936DD" w:rsidRDefault="00D22542" w:rsidP="00D22542">
      <w:r w:rsidRPr="00D936DD">
        <w:t>•</w:t>
      </w:r>
      <w:r w:rsidRPr="00D936DD">
        <w:tab/>
        <w:t xml:space="preserve">дедушка и бабушка пенсионного возраста (или инвалиды), если у них не осталось других родственников, которые должны их содержать; </w:t>
      </w:r>
    </w:p>
    <w:p w14:paraId="5F7BB37C" w14:textId="77777777" w:rsidR="00D22542" w:rsidRPr="00D936DD" w:rsidRDefault="00D22542" w:rsidP="00D22542">
      <w:r w:rsidRPr="00D936DD">
        <w:t>•</w:t>
      </w:r>
      <w:r w:rsidRPr="00D936DD">
        <w:tab/>
        <w:t xml:space="preserve">супруг, родитель, дедушка или бабушка кормильца, если они воспитывают его иждивенцев младше 14 лет и не работают; </w:t>
      </w:r>
    </w:p>
    <w:p w14:paraId="27A1804E" w14:textId="77777777" w:rsidR="00D22542" w:rsidRPr="00D936DD" w:rsidRDefault="00D22542" w:rsidP="00D22542">
      <w:r w:rsidRPr="00D936DD">
        <w:t>•</w:t>
      </w:r>
      <w:r w:rsidRPr="00D936DD">
        <w:tab/>
        <w:t xml:space="preserve">дети, внуки, братья и сестры кормильца, которых признали инвалидами в детстве. </w:t>
      </w:r>
    </w:p>
    <w:p w14:paraId="79C3E528" w14:textId="77777777" w:rsidR="00D22542" w:rsidRPr="00D936DD" w:rsidRDefault="00D22542" w:rsidP="00D22542">
      <w:r w:rsidRPr="00D936DD">
        <w:t>При назначении страховой пенсии по случаю потери кормильца каждому ребенку, потерявшему обоих родителей, ИПК определяется путем суммирования индивидуальных пенсионных коэффициентов обоих родителей. По случаю потери кормильца каждому ребенку умершей одинокой матери индивидуальный пенсионный коэффициент увеличивается в два раза.</w:t>
      </w:r>
    </w:p>
    <w:p w14:paraId="6B3B31E7" w14:textId="77777777" w:rsidR="00D22542" w:rsidRPr="00D936DD" w:rsidRDefault="00D22542" w:rsidP="00D22542">
      <w:r w:rsidRPr="00D936DD">
        <w:t>К полученной сумме также добавляется 50% от фиксированной выплаты к страховой пенсии по старости. В 2024 году надбавка составляла 4067,44, круглые сироты получали 100% от фиксированной выплаты, то есть 8134,88. С учетом индексации в 2025 году надбавка увеличилась на 9,5%, до 4453,85 и 8907,7 соответственно.</w:t>
      </w:r>
    </w:p>
    <w:p w14:paraId="58F66D38" w14:textId="77777777" w:rsidR="00D22542" w:rsidRPr="00D936DD" w:rsidRDefault="00D22542" w:rsidP="00D22542">
      <w:r w:rsidRPr="00D936DD">
        <w:t>По данным СФР, средний размер пенсии в России на 1 октября 2024 года составлял 21 069,85. Из них страховая пенсия по старости - 22 573,76, по инвалидности - 13 896,69, по случаю потери кормильца - 15 245,97.</w:t>
      </w:r>
    </w:p>
    <w:p w14:paraId="00C8D264" w14:textId="77777777" w:rsidR="00D22542" w:rsidRPr="00D936DD" w:rsidRDefault="00D22542" w:rsidP="00D22542">
      <w:r w:rsidRPr="00D936DD">
        <w:lastRenderedPageBreak/>
        <w:t>Размер страховой пенсии: как рассчитать</w:t>
      </w:r>
    </w:p>
    <w:p w14:paraId="333C0006" w14:textId="77777777" w:rsidR="00D22542" w:rsidRPr="00D936DD" w:rsidRDefault="00D22542" w:rsidP="00D22542">
      <w:r w:rsidRPr="00D936DD">
        <w:t>Сведения о стаже, индивидуальном пенсионном коэффициенте и пенсионных накоплениях можно узнать из выписки о состоянии индивидуального лицевого счета СФР (Фото: Александр Авилов / АГН «Москва»)</w:t>
      </w:r>
    </w:p>
    <w:p w14:paraId="1FD9BAC7" w14:textId="77777777" w:rsidR="00D22542" w:rsidRPr="00D936DD" w:rsidRDefault="00D22542" w:rsidP="00D22542">
      <w:r w:rsidRPr="00D936DD">
        <w:t>Страховую пенсию по старости, инвалидности и по случаю потери кормильца можно рассчитать по следующей формуле:</w:t>
      </w:r>
    </w:p>
    <w:p w14:paraId="7EDF260A" w14:textId="77777777" w:rsidR="00D22542" w:rsidRPr="00D936DD" w:rsidRDefault="00D22542" w:rsidP="00D22542">
      <w:r w:rsidRPr="00D936DD">
        <w:t xml:space="preserve">СП = ИПК × СИПК + ФВ, где:  </w:t>
      </w:r>
    </w:p>
    <w:p w14:paraId="51C3499A" w14:textId="77777777" w:rsidR="00D22542" w:rsidRPr="00D936DD" w:rsidRDefault="00D22542" w:rsidP="00D22542">
      <w:r w:rsidRPr="00D936DD">
        <w:t>•</w:t>
      </w:r>
      <w:r w:rsidRPr="00D936DD">
        <w:tab/>
        <w:t xml:space="preserve">СП - страховая пенсия; </w:t>
      </w:r>
    </w:p>
    <w:p w14:paraId="4BEB73D5" w14:textId="77777777" w:rsidR="00D22542" w:rsidRPr="00D936DD" w:rsidRDefault="00D22542" w:rsidP="00D22542">
      <w:r w:rsidRPr="00D936DD">
        <w:t>•</w:t>
      </w:r>
      <w:r w:rsidRPr="00D936DD">
        <w:tab/>
        <w:t xml:space="preserve">ИПК - сумма всех пенсионных коэффициентов, начисленных на дату назначения гражданину страховой пенсии; </w:t>
      </w:r>
    </w:p>
    <w:p w14:paraId="22C798E2" w14:textId="77777777" w:rsidR="00D22542" w:rsidRPr="00D936DD" w:rsidRDefault="00D22542" w:rsidP="00D22542">
      <w:r w:rsidRPr="00D936DD">
        <w:t>•</w:t>
      </w:r>
      <w:r w:rsidRPr="00D936DD">
        <w:tab/>
        <w:t xml:space="preserve">СИПК - стоимость пенсионного коэффициента на дату назначения страховой пенсии; </w:t>
      </w:r>
    </w:p>
    <w:p w14:paraId="5E40DC28" w14:textId="77777777" w:rsidR="00D22542" w:rsidRPr="00D936DD" w:rsidRDefault="00D22542" w:rsidP="00D22542">
      <w:r w:rsidRPr="00D936DD">
        <w:t>•</w:t>
      </w:r>
      <w:r w:rsidRPr="00D936DD">
        <w:tab/>
        <w:t xml:space="preserve">ФВ - фиксированная выплата. </w:t>
      </w:r>
    </w:p>
    <w:p w14:paraId="794AE45D" w14:textId="77777777" w:rsidR="00D22542" w:rsidRPr="00D936DD" w:rsidRDefault="00D22542" w:rsidP="00D22542">
      <w:r w:rsidRPr="00D936DD">
        <w:t>Расчет страховой пенсии по старости в 2025 году выглядит следующим образом (суммы и расчеты пока указаны согласно индексации на 9,5%):</w:t>
      </w:r>
    </w:p>
    <w:p w14:paraId="4927AAF6" w14:textId="77777777" w:rsidR="00D22542" w:rsidRPr="00D936DD" w:rsidRDefault="00D22542" w:rsidP="00D22542">
      <w:r w:rsidRPr="00D936DD">
        <w:t>СП = ИПК × 145,69 + 8907,7.</w:t>
      </w:r>
    </w:p>
    <w:p w14:paraId="11D67DDB" w14:textId="77777777" w:rsidR="00D22542" w:rsidRPr="00D936DD" w:rsidRDefault="00D22542" w:rsidP="00D22542">
      <w:r w:rsidRPr="00D936DD">
        <w:t>Пример: гражданин накопил за трудовую деятельность 50 пенсионных баллов и вышел на заслуженный отдых в 2025 году. Следовательно, СП = 50 × 145,69 + 8907,7 = 16 192,2.</w:t>
      </w:r>
    </w:p>
    <w:p w14:paraId="6CA6EFE8" w14:textId="77777777" w:rsidR="00D22542" w:rsidRPr="00D936DD" w:rsidRDefault="00D22542" w:rsidP="00D22542">
      <w:r w:rsidRPr="00D936DD">
        <w:t>Расчет страховой пенсии инвалиду первой группы в 2025 году выглядит следующим образом:</w:t>
      </w:r>
    </w:p>
    <w:p w14:paraId="5B4E7DB5" w14:textId="77777777" w:rsidR="00D22542" w:rsidRPr="00D936DD" w:rsidRDefault="00D22542" w:rsidP="00D22542">
      <w:r w:rsidRPr="00D936DD">
        <w:t>СП = ИПК × 145,69 + 17 815,4 ( 8907,7 × 2).</w:t>
      </w:r>
    </w:p>
    <w:p w14:paraId="6D396E48" w14:textId="77777777" w:rsidR="00D22542" w:rsidRPr="00D936DD" w:rsidRDefault="00D22542" w:rsidP="00D22542">
      <w:r w:rsidRPr="00D936DD">
        <w:t>Пример: инвалид первой группы накопил за трудовую деятельность 30 пенсионных баллов и вышел на пенсию в 2025 году. Следовательно, СП = 30 × 145,69 + 17 815,4 = 22 186,1.</w:t>
      </w:r>
    </w:p>
    <w:p w14:paraId="4F489EB7" w14:textId="77777777" w:rsidR="00D22542" w:rsidRPr="00D936DD" w:rsidRDefault="00D22542" w:rsidP="00D22542">
      <w:r w:rsidRPr="00D936DD">
        <w:t>Расчет страховой пенсии ребенку по случаю потери обоих родителей в 2025 году выглядит следующим образом:</w:t>
      </w:r>
    </w:p>
    <w:p w14:paraId="2FFDB550" w14:textId="77777777" w:rsidR="00D22542" w:rsidRPr="00D936DD" w:rsidRDefault="00D22542" w:rsidP="00D22542">
      <w:r w:rsidRPr="00D936DD">
        <w:t>СП = ИПК обоих родителей × 145,69 + 8907,7.</w:t>
      </w:r>
    </w:p>
    <w:p w14:paraId="332187F1" w14:textId="77777777" w:rsidR="00D22542" w:rsidRPr="00D936DD" w:rsidRDefault="00D22542" w:rsidP="00D22542">
      <w:r w:rsidRPr="00D936DD">
        <w:t>Пример: по состоянию на 2025 год родители накопили суммарно 80 пенсионных баллов, ребенок после их смерти остался круглым сиротой. Следовательно, СП = 80 × 145,69 + 8907,7= 20 562,9.</w:t>
      </w:r>
    </w:p>
    <w:p w14:paraId="28690623" w14:textId="77777777" w:rsidR="00D22542" w:rsidRPr="00D936DD" w:rsidRDefault="00D22542" w:rsidP="00D22542">
      <w:r w:rsidRPr="00D936DD">
        <w:t>Сведения о стаже, индивидуальном пенсионном коэффициенте и пенсионных накоплениях (если такие были) можно узнать из выписки о состоянии индивидуального лицевого счета СФР.</w:t>
      </w:r>
    </w:p>
    <w:p w14:paraId="601D4188" w14:textId="77777777" w:rsidR="00D22542" w:rsidRPr="00D936DD" w:rsidRDefault="00D22542" w:rsidP="00D22542">
      <w:r w:rsidRPr="00D936DD">
        <w:t>Получить такой документ в электронном виде можно через портал "Госуслуги", в бумажном - в Соцфонде России или МФЦ по месту жительства.</w:t>
      </w:r>
    </w:p>
    <w:p w14:paraId="5D67EFEC" w14:textId="77777777" w:rsidR="00D22542" w:rsidRPr="00D936DD" w:rsidRDefault="00D22542" w:rsidP="00D22542">
      <w:r w:rsidRPr="00D936DD">
        <w:t>Индексация страховой пенсии в 2025 году</w:t>
      </w:r>
    </w:p>
    <w:p w14:paraId="776C11B0" w14:textId="77777777" w:rsidR="00D22542" w:rsidRPr="00D936DD" w:rsidRDefault="00D22542" w:rsidP="00D22542">
      <w:r w:rsidRPr="00D936DD">
        <w:t xml:space="preserve">Страховые пенсии неработающих пенсионеров с 2019 года корректировались на размер официальной инфляции один раз в год - 1 января. Пенсии могут проиндексировать </w:t>
      </w:r>
      <w:r w:rsidRPr="00D936DD">
        <w:lastRenderedPageBreak/>
        <w:t>дополнительно по решению президента России или правительства (например, в 2022 году их увеличивали три раза). Страховые пенсии работающим пенсионерам не индексировались с 2015 года.</w:t>
      </w:r>
    </w:p>
    <w:p w14:paraId="07EF8ECB" w14:textId="77777777" w:rsidR="00D22542" w:rsidRPr="00D936DD" w:rsidRDefault="00D22542" w:rsidP="00D22542">
      <w:r w:rsidRPr="00D936DD">
        <w:t>В 2025 году фиксированная часть и стоимость пенсионного коэффициента неработающим пенсионерам увеличилась с учетом фактической инфляции на 9,5%.</w:t>
      </w:r>
    </w:p>
    <w:p w14:paraId="0C45ACFC" w14:textId="77777777" w:rsidR="00D22542" w:rsidRPr="00D936DD" w:rsidRDefault="00D22542" w:rsidP="00D22542">
      <w:r w:rsidRPr="00D936DD">
        <w:t>Таким образом, стоимость одного пенсионного коэффициента составляет 145,69, размер фиксированной выплаты к страховой пенсии - 8907,7.</w:t>
      </w:r>
    </w:p>
    <w:p w14:paraId="6809EB9A" w14:textId="77777777" w:rsidR="00D22542" w:rsidRPr="00D936DD" w:rsidRDefault="00D22542" w:rsidP="00D22542">
      <w:r w:rsidRPr="00D936DD">
        <w:t>В 2025 году повышение пенсии коснулось и работающих пенсионеров. Но индексацию будут применять не к выплачиваемой пенсии, а к ее более высокому размеру, который включает пропущенные индексации. Такой вариант позволяет обеспечить более высокую прибавку к выплатам.</w:t>
      </w:r>
    </w:p>
    <w:p w14:paraId="5FA06BA7" w14:textId="77777777" w:rsidR="00D22542" w:rsidRDefault="00D22542" w:rsidP="00D22542">
      <w:hyperlink r:id="rId20" w:history="1">
        <w:r w:rsidRPr="00D936DD">
          <w:rPr>
            <w:rStyle w:val="a3"/>
          </w:rPr>
          <w:t>https://www.rbc.ru/quote/news/article/66b60ba29a7947be30eacb18</w:t>
        </w:r>
      </w:hyperlink>
      <w:r w:rsidRPr="00D936DD">
        <w:t xml:space="preserve"> </w:t>
      </w:r>
    </w:p>
    <w:p w14:paraId="284ED769" w14:textId="0B0C89BC" w:rsidR="00540D99" w:rsidRPr="00540D99" w:rsidRDefault="00540D99" w:rsidP="00540D99">
      <w:pPr>
        <w:pStyle w:val="2"/>
      </w:pPr>
      <w:bookmarkStart w:id="72" w:name="_Hlk195680983"/>
      <w:bookmarkStart w:id="73" w:name="_Toc195681507"/>
      <w:r>
        <w:t>ТАСС</w:t>
      </w:r>
      <w:r w:rsidRPr="00540D99">
        <w:t xml:space="preserve">, </w:t>
      </w:r>
      <w:r>
        <w:t>16.04.2025</w:t>
      </w:r>
      <w:r w:rsidRPr="00540D99">
        <w:t xml:space="preserve">, </w:t>
      </w:r>
      <w:r>
        <w:t xml:space="preserve">В РФ 6,1 млн пенсионеров получают доплату к пенсии до уровня </w:t>
      </w:r>
      <w:r w:rsidR="0033305D">
        <w:t>ПМП</w:t>
      </w:r>
      <w:bookmarkEnd w:id="73"/>
    </w:p>
    <w:p w14:paraId="73AAA6A4" w14:textId="77777777" w:rsidR="00540D99" w:rsidRDefault="00540D99" w:rsidP="00540D99">
      <w:pPr>
        <w:pStyle w:val="3"/>
      </w:pPr>
      <w:bookmarkStart w:id="74" w:name="_Toc195681508"/>
      <w:r>
        <w:t>Более 6 млн пенсионеров в РФ получают социальную доплату к пенсии до уровня прожиточного минимума пенсионера (ПМП). Об этом свидетельствуют данные Социального фонда России, которые изучил ТАСС.</w:t>
      </w:r>
      <w:bookmarkEnd w:id="74"/>
    </w:p>
    <w:p w14:paraId="74C7D710" w14:textId="77777777" w:rsidR="00540D99" w:rsidRDefault="00540D99" w:rsidP="00540D99">
      <w:r>
        <w:t>Так, численность пенсионеров, состоящих на учете в системе Соцфонда и получающих социальные доплаты к пенсии в целях доведения уровня материального обеспечения пенсионера до величины прожиточного минимума пенсионера, на 31 декабря 2024 года составила 6,1 млн россиян.</w:t>
      </w:r>
    </w:p>
    <w:p w14:paraId="319279D3" w14:textId="77777777" w:rsidR="00540D99" w:rsidRDefault="00540D99" w:rsidP="00540D99">
      <w:r>
        <w:t>В частности, федеральные доплаты получают 2,9 млн пенсионеров, а региональные - 3,2 млн.</w:t>
      </w:r>
    </w:p>
    <w:p w14:paraId="5B58549D" w14:textId="77777777" w:rsidR="00540D99" w:rsidRDefault="00540D99" w:rsidP="00540D99">
      <w:r>
        <w:t>Согласно данным Соцфонда, всем неработающим пенсионерам, у которых общая сумма материального обеспечения не достигает величины ПМП в регионе его проживания, устанавливается федеральная или региональная социальная доплата к пенсии до величины ПМП, установленной в регионе проживания пенсионера.</w:t>
      </w:r>
    </w:p>
    <w:p w14:paraId="66B2F761" w14:textId="77777777" w:rsidR="00540D99" w:rsidRDefault="00540D99" w:rsidP="00540D99">
      <w:r>
        <w:t>При подсчете общей суммы материального обеспечения неработающего пенсионера учитываются суммы пенсий (в том числе в случае отказа пенсионера от получения указанных пенсий), срочной пенсионной выплаты, дополнительного материального (социального) обеспечения, ежемесячной денежной выплаты (включая стоимость набора социальных услуг) и иных мер социальной поддержки, установленных законодательством субъектов РФ в денежном выражении (за исключением мер, предоставляемых единовременно).</w:t>
      </w:r>
    </w:p>
    <w:p w14:paraId="7AC9371A" w14:textId="77777777" w:rsidR="00540D99" w:rsidRDefault="00540D99" w:rsidP="00540D99">
      <w:hyperlink r:id="rId21" w:history="1">
        <w:r w:rsidRPr="00E16F4B">
          <w:rPr>
            <w:rStyle w:val="a3"/>
          </w:rPr>
          <w:t>https://tass.ru/obschestvo/23694207</w:t>
        </w:r>
      </w:hyperlink>
      <w:r>
        <w:t xml:space="preserve"> </w:t>
      </w:r>
    </w:p>
    <w:p w14:paraId="1453CBBF" w14:textId="1CE67026" w:rsidR="00AF7C1E" w:rsidRDefault="00AF7C1E" w:rsidP="00AF7C1E">
      <w:pPr>
        <w:pStyle w:val="2"/>
      </w:pPr>
      <w:bookmarkStart w:id="75" w:name="_Hlk195681056"/>
      <w:bookmarkStart w:id="76" w:name="_Toc195681509"/>
      <w:bookmarkEnd w:id="72"/>
      <w:r>
        <w:lastRenderedPageBreak/>
        <w:t>ТАСС</w:t>
      </w:r>
      <w:r w:rsidRPr="00AF7C1E">
        <w:t xml:space="preserve">, </w:t>
      </w:r>
      <w:r>
        <w:t>16.04.2025</w:t>
      </w:r>
      <w:r w:rsidRPr="00AF7C1E">
        <w:t xml:space="preserve">, </w:t>
      </w:r>
      <w:r>
        <w:t>В ГД внесут законопроект о внесении изменений в расчете выплат семьям погибших</w:t>
      </w:r>
      <w:r w:rsidR="0033305D">
        <w:t xml:space="preserve"> </w:t>
      </w:r>
      <w:r>
        <w:t>военных</w:t>
      </w:r>
      <w:bookmarkEnd w:id="76"/>
    </w:p>
    <w:p w14:paraId="6DBC160E" w14:textId="0CA5D9BB" w:rsidR="00AF7C1E" w:rsidRDefault="00AF7C1E" w:rsidP="00AF7C1E">
      <w:pPr>
        <w:pStyle w:val="3"/>
      </w:pPr>
      <w:bookmarkStart w:id="77" w:name="_Toc195681510"/>
      <w:r>
        <w:t xml:space="preserve">Глава комитета Госдумы по труду, </w:t>
      </w:r>
      <w:r w:rsidR="0033305D">
        <w:t>социальной политике</w:t>
      </w:r>
      <w:r>
        <w:t xml:space="preserve"> и делам ветеранов Ярослав Нилов (ЛДПР) вместе со своими коллегами </w:t>
      </w:r>
      <w:r w:rsidR="0033305D">
        <w:t>по партии</w:t>
      </w:r>
      <w:r>
        <w:t xml:space="preserve"> разработал законопроект, который не будет учитывать </w:t>
      </w:r>
      <w:r w:rsidR="0033305D">
        <w:t>погибших военнослужащих</w:t>
      </w:r>
      <w:r>
        <w:t xml:space="preserve"> в семье при определении размера выплаты. Таким образом, </w:t>
      </w:r>
      <w:r w:rsidR="0033305D">
        <w:t>родные военных</w:t>
      </w:r>
      <w:r>
        <w:t xml:space="preserve"> смогут получать компенсации в повышенном размере, сообщил депутат </w:t>
      </w:r>
      <w:r w:rsidR="0033305D">
        <w:t>в своем</w:t>
      </w:r>
      <w:r>
        <w:t xml:space="preserve"> телеграм-канале.</w:t>
      </w:r>
      <w:bookmarkEnd w:id="77"/>
    </w:p>
    <w:p w14:paraId="63A715B7" w14:textId="5D8B9C13" w:rsidR="00AF7C1E" w:rsidRDefault="00AF7C1E" w:rsidP="00AF7C1E">
      <w:r>
        <w:t xml:space="preserve">"Проектом федерального закона предлагается исключить требование,  предусматривающее при определении ежемесячных денежных выплат, предусмотренных  ст. 3 федерального закона </w:t>
      </w:r>
      <w:r w:rsidR="00175AEF">
        <w:t>№</w:t>
      </w:r>
      <w:r>
        <w:t>306-ФЗ, учитывать погибшего (умершего)  военнослужащего (инвалида, иного гражданина), тем самым обеспечить выплату  членам его семьи денежных сумм в повышенном размере", - говорится в  пояснительной записке, которая приводится в сообщении.</w:t>
      </w:r>
    </w:p>
    <w:p w14:paraId="1BF8E66C" w14:textId="52D5B30D" w:rsidR="00AF7C1E" w:rsidRDefault="00AF7C1E" w:rsidP="00AF7C1E">
      <w:r>
        <w:t xml:space="preserve">Как поясняет Нилов, на сегодняшний день ежемесячные </w:t>
      </w:r>
      <w:r w:rsidR="0033305D">
        <w:t>компенсации выплачиваются</w:t>
      </w:r>
      <w:r>
        <w:t xml:space="preserve"> с учетом количества членов семьи, включая самого погибшего военнослужащего. Сумма выплаты делится в соответствии с установленным законом.</w:t>
      </w:r>
    </w:p>
    <w:p w14:paraId="36AC8804" w14:textId="7E6A6518" w:rsidR="00AF7C1E" w:rsidRDefault="00AF7C1E" w:rsidP="00AF7C1E">
      <w:r>
        <w:t xml:space="preserve">"Это явный законодательный пробел, поскольку размер выплаты, </w:t>
      </w:r>
      <w:r w:rsidR="0033305D">
        <w:t>причитающийся членам</w:t>
      </w:r>
      <w:r>
        <w:t xml:space="preserve"> семьи, в таком случае автоматически уменьшается", - отметил депутат. **</w:t>
      </w:r>
    </w:p>
    <w:p w14:paraId="19269E9F" w14:textId="3A6BDC04" w:rsidR="0033305D" w:rsidRDefault="0033305D" w:rsidP="00175AEF">
      <w:pPr>
        <w:pStyle w:val="2"/>
      </w:pPr>
      <w:bookmarkStart w:id="78" w:name="_Toc195681511"/>
      <w:r>
        <w:t xml:space="preserve">РЕГНУМ, 16.04.2025, </w:t>
      </w:r>
      <w:r>
        <w:t>В Госдуме рассмотрят изменение расчета выплат для семей погибших военных</w:t>
      </w:r>
      <w:bookmarkEnd w:id="78"/>
    </w:p>
    <w:p w14:paraId="799FE7E0" w14:textId="77777777" w:rsidR="0033305D" w:rsidRPr="00175AEF" w:rsidRDefault="0033305D" w:rsidP="0033305D">
      <w:pPr>
        <w:rPr>
          <w:rFonts w:ascii="Arial" w:hAnsi="Arial" w:cs="Arial"/>
          <w:bCs/>
          <w:i/>
          <w:szCs w:val="26"/>
        </w:rPr>
      </w:pPr>
      <w:r w:rsidRPr="00175AEF">
        <w:rPr>
          <w:rFonts w:ascii="Arial" w:hAnsi="Arial" w:cs="Arial"/>
          <w:bCs/>
          <w:i/>
          <w:szCs w:val="26"/>
        </w:rPr>
        <w:t>Москва, 16 апреля, 2025, 03:34 — ИА Регнум. Депутаты ЛДПР внесут в Госдуму законопроект, исключающий учет погибшего военнослужащего при расчёте ежемесячных денежных выплат, чтобы увеличить размер компенсации для членов его семьи. Об этом говорится в пояснительной записке к законопроекту.</w:t>
      </w:r>
    </w:p>
    <w:p w14:paraId="611F6F19" w14:textId="77777777" w:rsidR="0033305D" w:rsidRDefault="0033305D" w:rsidP="0033305D">
      <w:r>
        <w:t>«Проектом федерального закона предлагается исключить требование, предусматривающее при определении размера ежемесячных денежных выплат, предусмотренных статьей 3 федерального закона №306-ФЗ, учитывать погибшего (умершего) военнослужащего (инвалида, иного гражданина), тем самым обеспечить выплату членам его семьи денежных сумм в повышенном размере», — приводит «РИА Новости» выдержку из записки.</w:t>
      </w:r>
    </w:p>
    <w:p w14:paraId="04AB8140" w14:textId="77777777" w:rsidR="0033305D" w:rsidRDefault="0033305D" w:rsidP="0033305D">
      <w:r>
        <w:t>По текущим правилам при гибели военнослужащего, участника военных сборов или добровольческого формирования либо смерти от военной травмы каждому члену семьи полагается ежемесячная компенсация. Она рассчитывается путём деления общей суммы на число членов семьи, включая погибшего. Аналогично выплачивается компенсация семьям инвалидов, пострадавших от военной травмы или заболеваний, полученных в добровольческих формированиях, с учётом умершего.</w:t>
      </w:r>
    </w:p>
    <w:p w14:paraId="4B4DA348" w14:textId="77777777" w:rsidR="0033305D" w:rsidRDefault="0033305D" w:rsidP="0033305D">
      <w:r>
        <w:t>Авторы законопроекта считают, что включение погибшего в расчёт уменьшает размер выплат для семьи, что несправедливо, и предлагают изменить эту норму.</w:t>
      </w:r>
    </w:p>
    <w:p w14:paraId="7C7DE4CF" w14:textId="77777777" w:rsidR="0033305D" w:rsidRDefault="0033305D" w:rsidP="0033305D"/>
    <w:p w14:paraId="04BFC95F" w14:textId="77777777" w:rsidR="0033305D" w:rsidRDefault="0033305D" w:rsidP="0033305D">
      <w:r>
        <w:lastRenderedPageBreak/>
        <w:t>Как передавало ИА Регнум, 26 марта председатель правительства России Михаил Мишустин, выступая с ежегодным отчётом в Государственной думе, заявил, что участникам спецоперации обеспечено приоритетное право на медицинскую помощь и образование.</w:t>
      </w:r>
    </w:p>
    <w:p w14:paraId="3BF6A504" w14:textId="77777777" w:rsidR="0033305D" w:rsidRDefault="0033305D" w:rsidP="0033305D">
      <w:r>
        <w:t>10 марта президент РФ Владимир Путин подписал указ об образовании комиссии Госсовета по вопросам поддержки участников СВО и их семей. В тот же день по итогам встречи с сотрудниками и подопечными фонда «Защитники Отечества» глава государства подписал ряд поручений, в том числе по разработке минимального регионального стандарта соцпомощи бойцам спецоперации.</w:t>
      </w:r>
    </w:p>
    <w:p w14:paraId="65F68B19" w14:textId="32A58407" w:rsidR="0033305D" w:rsidRDefault="0033305D" w:rsidP="0033305D">
      <w:r>
        <w:t>Также президент поручил рассмотреть распространение поддержки на несовершеннолетних братьев и сестёр погибших бойцов СВО. Он также заявил о необходимости установить отдельное направление поддержки предпринимательства среди участников спецоперации.</w:t>
      </w:r>
    </w:p>
    <w:p w14:paraId="0D172DA4" w14:textId="35029522" w:rsidR="00175AEF" w:rsidRDefault="00175AEF" w:rsidP="0033305D">
      <w:hyperlink r:id="rId22" w:history="1">
        <w:r w:rsidRPr="00EB4FF3">
          <w:rPr>
            <w:rStyle w:val="a3"/>
          </w:rPr>
          <w:t>https://regnum.ru/news/3959617</w:t>
        </w:r>
      </w:hyperlink>
      <w:r>
        <w:t xml:space="preserve"> </w:t>
      </w:r>
    </w:p>
    <w:p w14:paraId="13EABF92" w14:textId="77777777" w:rsidR="00540D99" w:rsidRDefault="00540D99" w:rsidP="00540D99">
      <w:pPr>
        <w:pStyle w:val="2"/>
      </w:pPr>
      <w:bookmarkStart w:id="79" w:name="_Toc195681512"/>
      <w:bookmarkEnd w:id="75"/>
      <w:r>
        <w:t>ИА Красная весна</w:t>
      </w:r>
      <w:r w:rsidRPr="00540D99">
        <w:t xml:space="preserve">, </w:t>
      </w:r>
      <w:r>
        <w:t>15.04.2025</w:t>
      </w:r>
      <w:r w:rsidRPr="00540D99">
        <w:t xml:space="preserve">, </w:t>
      </w:r>
      <w:r>
        <w:t>Время ухода за инвалидами и 80-летними учтут ухаживающим в стаж - минтруд</w:t>
      </w:r>
      <w:bookmarkEnd w:id="79"/>
    </w:p>
    <w:p w14:paraId="2FC40DC5" w14:textId="77777777" w:rsidR="00540D99" w:rsidRDefault="00540D99" w:rsidP="00540D99">
      <w:pPr>
        <w:pStyle w:val="3"/>
      </w:pPr>
      <w:bookmarkStart w:id="80" w:name="_Toc195681513"/>
      <w:r>
        <w:t>Минтруд РФ предложил сохранить возможность гражданам засчитывать в трудовой стаж периоды ухода за инвалидами и людьми старше 80 лет. Соответствующий проект постановления правительства РФ размещен на портале проектов нормативных правовых актов, 15 апреля сообщила пресс-служба Минтруда России.</w:t>
      </w:r>
      <w:bookmarkEnd w:id="80"/>
    </w:p>
    <w:p w14:paraId="0F510E38" w14:textId="77777777" w:rsidR="00540D99" w:rsidRDefault="00540D99" w:rsidP="00540D99">
      <w:r>
        <w:t>«Периоды ухода за лицами с инвалидностью и старше 80 лет по-прежнему можно будет засчитать в стаж. Согласно проекту постановления, с 2025 года для того, чтобы зачесть период ухода, гражданам, которые фактически осуществляют уход, достаточно будет ежегодно подавать в Социальный фонд заявление об уходе за ребенком с инвалидностью, инвалидом с детства I группы, гражданином с инвалидностью или пожилым человеком старше 80 лет», - сообщили в пресс-службе ведомства.</w:t>
      </w:r>
    </w:p>
    <w:p w14:paraId="339B310B" w14:textId="77777777" w:rsidR="00540D99" w:rsidRDefault="00540D99" w:rsidP="00540D99">
      <w:r>
        <w:t>Периоды ухода за лицами, достигшими возраста 80 лет, детьми с инвалидностью и гражданами с инвалидностью I группы будут учитываться ухаживающему в стаж и тем самым увеличивать пенсионный коэффициент ухаживающего, от которого рассчитывается величина будущей пенсии. Целый год ухода за нуждающимся человеком прибавляет 1,8 коэффициента и год стажа.</w:t>
      </w:r>
    </w:p>
    <w:p w14:paraId="63B53D66" w14:textId="77777777" w:rsidR="00540D99" w:rsidRDefault="00540D99" w:rsidP="00540D99">
      <w:r>
        <w:t>По мнению замминистра труда и социальной защиты РФ Андрея Пудова, с 2025 года к пенсии граждан с инвалидностью I группы либо старше 80 лет будет входить «надбавка на уход». Сама надбавка выплачивается проактивно, то есть для ее присоединение к пенсии не надо будет делать каких-либо особых дополнительных заявлений или переоформлять уход на человека с инвалидностью и прочее.</w:t>
      </w:r>
    </w:p>
    <w:p w14:paraId="3B015A0E" w14:textId="77777777" w:rsidR="00540D99" w:rsidRDefault="00540D99" w:rsidP="00540D99">
      <w:r>
        <w:t xml:space="preserve">Стоит отметить, ухаживающий за инвалидом 1-й группы или за 80-летним человеком, сохраняет право зачислить время ухода в пенсионный стаж или считать уход за инвалидом объективным основанием для отсутствия заработка при решении о выплатах по нуждаемости. При такой ситуации такие неработающие люди, </w:t>
      </w:r>
      <w:r>
        <w:lastRenderedPageBreak/>
        <w:t>занимающимися уходом за больными и пожилыми, могут просто написать заявление в Социальный фонд.</w:t>
      </w:r>
    </w:p>
    <w:p w14:paraId="3DE8A96C" w14:textId="77777777" w:rsidR="00540D99" w:rsidRDefault="00540D99" w:rsidP="00540D99">
      <w:r>
        <w:t>«Это правило действует как для тех, кто ухаживает за взрослыми гражданами с инвалидностью и пожилыми людьми старше 80 лет, так и для родственников, которые ухаживают за детьми с инвалидностью и инвалидами с детства I группы. Для родителей и опекунов ежегодное подтверждение ухода, как и раньше, не требуется. Если уход за ребенком ведет непосредственно родитель, то этот период будет автоматически зачисляться ему в стаж», - пояснил замминистра труда и социальной защиты РФ Пудов.</w:t>
      </w:r>
    </w:p>
    <w:p w14:paraId="21B86203" w14:textId="77777777" w:rsidR="00540D99" w:rsidRPr="00D936DD" w:rsidRDefault="00540D99" w:rsidP="00540D99">
      <w:hyperlink r:id="rId23" w:history="1">
        <w:r w:rsidRPr="00E16F4B">
          <w:rPr>
            <w:rStyle w:val="a3"/>
          </w:rPr>
          <w:t>https://rossaprimavera.ru/news/f1187f0a</w:t>
        </w:r>
      </w:hyperlink>
      <w:r>
        <w:t xml:space="preserve"> </w:t>
      </w:r>
    </w:p>
    <w:p w14:paraId="3994D565" w14:textId="77777777" w:rsidR="00450448" w:rsidRPr="00D936DD" w:rsidRDefault="00450448" w:rsidP="00450448">
      <w:pPr>
        <w:pStyle w:val="2"/>
      </w:pPr>
      <w:bookmarkStart w:id="81" w:name="_Toc195681514"/>
      <w:r w:rsidRPr="00D936DD">
        <w:t>АБН24, 15.04.2025, В Госдуме озвучили необходимый трудовой стаж для страховой пенсии</w:t>
      </w:r>
      <w:bookmarkEnd w:id="81"/>
    </w:p>
    <w:p w14:paraId="1DCB6866" w14:textId="77777777" w:rsidR="00450448" w:rsidRPr="00D936DD" w:rsidRDefault="00450448" w:rsidP="00E01E8B">
      <w:pPr>
        <w:pStyle w:val="3"/>
      </w:pPr>
      <w:bookmarkStart w:id="82" w:name="_Toc195681515"/>
      <w:r w:rsidRPr="00D936DD">
        <w:t>Чтобы получить страховую пенсию в 2025 году, гражданам России необходимо выполнить два главных требования: иметь трудовой стаж не менее 15 лет и накопить как минимум 30 пенсионных баллов.</w:t>
      </w:r>
      <w:bookmarkEnd w:id="82"/>
      <w:r w:rsidRPr="00D936DD">
        <w:t xml:space="preserve"> </w:t>
      </w:r>
    </w:p>
    <w:p w14:paraId="1F70C954" w14:textId="77777777" w:rsidR="00450448" w:rsidRPr="00D936DD" w:rsidRDefault="00450448" w:rsidP="00450448">
      <w:r w:rsidRPr="00D936DD">
        <w:t>Эти критерии являются необходимыми для всех, кто планирует выйти на пенсию по возрасту в следующем году. Сумма пенсионных выплат определяется количеством накопленных пенсионных баллов, ценой одного балла на момент оформления пенсии, а также установленной фиксированной выплатой.</w:t>
      </w:r>
    </w:p>
    <w:p w14:paraId="44E85ECD" w14:textId="77777777" w:rsidR="00450448" w:rsidRPr="00D936DD" w:rsidRDefault="00450448" w:rsidP="00450448">
      <w:r w:rsidRPr="00D936DD">
        <w:t>Подтвержденный трудовой стаж и своевременные взносы в пенсионную систему — гарантия обеспечения достойной пенсии в будущем. Рекомендуется гражданам контролировать информацию на своем индивидуальном лицевом счете и заранее обращаться в Соцфонд России за консультациями, отметил член Комитета Госдумы по бюджету и налогам Никита Чаплин в разговоре с «Российской газетой».</w:t>
      </w:r>
    </w:p>
    <w:p w14:paraId="2189BCA9" w14:textId="77777777" w:rsidR="00450448" w:rsidRPr="00D936DD" w:rsidRDefault="00450448" w:rsidP="00450448">
      <w:r w:rsidRPr="00D936DD">
        <w:t>В государственном бюджете заложены средства для индексации пенсионных выплат. В 2025 году индексация уже была проведена, а в 2026 году запланировано два этапа увеличения пенсий: с 1 февраля — с учетом уровня инфляции, и с 1 апреля — с учетом увеличения фонда заработной платы.</w:t>
      </w:r>
    </w:p>
    <w:p w14:paraId="3C175F3C" w14:textId="77777777" w:rsidR="00450448" w:rsidRPr="00D936DD" w:rsidRDefault="00450448" w:rsidP="00450448">
      <w:r w:rsidRPr="00D936DD">
        <w:t xml:space="preserve">Ранее АБН24 сообщало, что у россиян сохранится возможность подавать заявления в бумажном варианте. Цифровизация Госуслуг, безусловно, облегчила жизнь многим, но для некоторых граждан она стала причиной отказа в получении базовых социальных гарантий. </w:t>
      </w:r>
    </w:p>
    <w:p w14:paraId="67AD5158" w14:textId="77777777" w:rsidR="00111D7C" w:rsidRPr="00D936DD" w:rsidRDefault="00450448" w:rsidP="00450448">
      <w:hyperlink r:id="rId24" w:history="1">
        <w:r w:rsidRPr="00D936DD">
          <w:rPr>
            <w:rStyle w:val="a3"/>
          </w:rPr>
          <w:t>https://abnews.ru/news/2025/4/15/v-gosdume-ozvuchili-neobhodimyj-trudovoj-stazh-dlya-strahovoj-pensii</w:t>
        </w:r>
      </w:hyperlink>
    </w:p>
    <w:p w14:paraId="7F1680EB" w14:textId="77777777" w:rsidR="00E37778" w:rsidRPr="00D936DD" w:rsidRDefault="00E37778" w:rsidP="00E37778">
      <w:pPr>
        <w:pStyle w:val="2"/>
      </w:pPr>
      <w:bookmarkStart w:id="83" w:name="_Toc195681516"/>
      <w:r w:rsidRPr="00D936DD">
        <w:lastRenderedPageBreak/>
        <w:t>INFOX, 15.04.2025, Условия получения страховой пенсии в россии в 2026 году</w:t>
      </w:r>
      <w:bookmarkEnd w:id="83"/>
    </w:p>
    <w:p w14:paraId="1D5CC36A" w14:textId="77777777" w:rsidR="00E37778" w:rsidRPr="00D936DD" w:rsidRDefault="00E37778" w:rsidP="00E01E8B">
      <w:pPr>
        <w:pStyle w:val="3"/>
      </w:pPr>
      <w:bookmarkStart w:id="84" w:name="_Toc195681517"/>
      <w:r w:rsidRPr="00D936DD">
        <w:t>Чтобы россиянин смог получить страховую пенсию в 2026 году, он должен иметь не менее 15 лет трудового стажа, а также накопить 30 пенсионных коэффициентов. Об этом рассказала Светлана Бессараб, являющаяся членом комитета Госдумы по вопросам труда, социальной политики и делам ветеранов.</w:t>
      </w:r>
      <w:bookmarkEnd w:id="84"/>
    </w:p>
    <w:p w14:paraId="0AC17FB8" w14:textId="77777777" w:rsidR="00E37778" w:rsidRPr="00D936DD" w:rsidRDefault="00E37778" w:rsidP="00E37778">
      <w:r w:rsidRPr="00D936DD">
        <w:t>По словам депутата, в 2025 году рассчитывать на страховую пенсию по достижении пенсионного возраста будет невозможно. Она пояснила, что был предусмотрен 6-месячный период, и те, кто достиг пенсионного возраста, могли выйти на пенсию в 2024 году. Следующий шанс на выход на пенсию предоставится только в 2026 году.</w:t>
      </w:r>
    </w:p>
    <w:p w14:paraId="3C4D70E3" w14:textId="77777777" w:rsidR="00E37778" w:rsidRPr="00D936DD" w:rsidRDefault="00E37778" w:rsidP="00E37778">
      <w:r w:rsidRPr="00D936DD">
        <w:t>Светлана Бессараб подчеркнула, что кроме указанных требований по стажу и коэффициентам, человеку также нужно достичь определенного пенсионного возраста, чтобы иметь возможность получать страховую пенсию по старости. Это является минимальным набором условий для ее получения.</w:t>
      </w:r>
    </w:p>
    <w:p w14:paraId="01F09367" w14:textId="77777777" w:rsidR="00E37778" w:rsidRPr="00D936DD" w:rsidRDefault="00E37778" w:rsidP="00E37778">
      <w:r w:rsidRPr="00D936DD">
        <w:t>Ранее Никита Чаплин, который является членом комитета Госдумы по бюджету и налогам, рекомендовал россиянам обратить внимание на вопрос подтверждения трудового стажа. Он отметил, что для этого можно воспользоваться различными документами, такими как трудовые договоры, справки о доходах, налоговые декларации и прочие подтверждения.</w:t>
      </w:r>
    </w:p>
    <w:p w14:paraId="05538F38" w14:textId="77777777" w:rsidR="00E37778" w:rsidRPr="00D936DD" w:rsidRDefault="00E37778" w:rsidP="00E37778">
      <w:hyperlink r:id="rId25" w:history="1">
        <w:r w:rsidRPr="00D936DD">
          <w:rPr>
            <w:rStyle w:val="a3"/>
          </w:rPr>
          <w:t>https://www.infox.ru/news/299/352330-rossiane-polucili-informaciu-o-neobhodimyh-usloviah-dla-oformlenia-strahovoj-pensii-srok-kotoroj-istekaet-v-2026-godu</w:t>
        </w:r>
      </w:hyperlink>
      <w:r w:rsidRPr="00D936DD">
        <w:t xml:space="preserve"> </w:t>
      </w:r>
    </w:p>
    <w:p w14:paraId="71A9FEAE" w14:textId="77777777" w:rsidR="003A5D49" w:rsidRPr="00D936DD" w:rsidRDefault="003A5D49" w:rsidP="003A5D49">
      <w:pPr>
        <w:pStyle w:val="2"/>
      </w:pPr>
      <w:bookmarkStart w:id="85" w:name="_Toc195681518"/>
      <w:r w:rsidRPr="00D936DD">
        <w:t>Money Times, 15.04.2025, Пенсионеры России смогут корректировать трудовой стаж через портал «Госуслуги»</w:t>
      </w:r>
      <w:bookmarkEnd w:id="85"/>
      <w:r w:rsidRPr="00D936DD">
        <w:t xml:space="preserve"> </w:t>
      </w:r>
    </w:p>
    <w:p w14:paraId="219C57E8" w14:textId="77777777" w:rsidR="003A5D49" w:rsidRPr="00D936DD" w:rsidRDefault="003A5D49" w:rsidP="00E01E8B">
      <w:pPr>
        <w:pStyle w:val="3"/>
      </w:pPr>
      <w:bookmarkStart w:id="86" w:name="_Toc195681519"/>
      <w:r w:rsidRPr="00D936DD">
        <w:t>Пенсионеры в России получили возможность проверить и скорректировать данные о своем трудовом стаже через портал «Госуслуги». Об этом сообщает Социальный фонд России (СФР), подчеркивая важность точности информации для расчета пенсий.</w:t>
      </w:r>
      <w:bookmarkEnd w:id="86"/>
    </w:p>
    <w:p w14:paraId="05E52FD5" w14:textId="77777777" w:rsidR="003A5D49" w:rsidRPr="00D936DD" w:rsidRDefault="003A5D49" w:rsidP="003A5D49">
      <w:r w:rsidRPr="00D936DD">
        <w:t>Если на пенсионном счете отсутствуют данные о периодах работы или они содержат ошибки, пенсионерам рекомендуется обратиться к своему работодателю. Работодатель может дополнить недостающие сведения или предоставить правильные данные в СФР.</w:t>
      </w:r>
    </w:p>
    <w:p w14:paraId="4468BBF8" w14:textId="77777777" w:rsidR="003A5D49" w:rsidRPr="00D936DD" w:rsidRDefault="003A5D49" w:rsidP="003A5D49">
      <w:r w:rsidRPr="00D936DD">
        <w:t>Запрос на корректировку информации можно легко оформить на портале «Госуслуги» с помощью специального сервиса для корректировки лицевого счета. Специалисты фонда готовы помочь обратиться к работодателю или в архив для получения необходимой информации.</w:t>
      </w:r>
    </w:p>
    <w:p w14:paraId="00FFFEC7" w14:textId="77777777" w:rsidR="003A5D49" w:rsidRPr="00D936DD" w:rsidRDefault="003A5D49" w:rsidP="003A5D49">
      <w:r w:rsidRPr="00D936DD">
        <w:t>На личном кабинете портала пенсионеры могут найти сведения о накопленном стаже, количестве заработанных пенсионных коэффициентов и размере своей пенсии. Информация о пенсионных накоплениях также доступна в уведомлениях из Социального фонда.</w:t>
      </w:r>
    </w:p>
    <w:p w14:paraId="77DDB80F" w14:textId="77777777" w:rsidR="00450448" w:rsidRPr="00D936DD" w:rsidRDefault="003A5D49" w:rsidP="003A5D49">
      <w:hyperlink r:id="rId26" w:history="1">
        <w:r w:rsidRPr="00D936DD">
          <w:rPr>
            <w:rStyle w:val="a3"/>
          </w:rPr>
          <w:t>https://www.moneytimes.ru/news/pozhilye/45913/</w:t>
        </w:r>
      </w:hyperlink>
    </w:p>
    <w:p w14:paraId="0FEB1841" w14:textId="77777777" w:rsidR="00D24267" w:rsidRPr="00D936DD" w:rsidRDefault="00D24267" w:rsidP="00D24267">
      <w:pPr>
        <w:pStyle w:val="2"/>
      </w:pPr>
      <w:bookmarkStart w:id="87" w:name="_Toc195681520"/>
      <w:r w:rsidRPr="00D936DD">
        <w:lastRenderedPageBreak/>
        <w:t>1rre.ru, 15.04.2025, Рост пенсий в мае: экономист Балынин о выгодах для пяти групп населения</w:t>
      </w:r>
      <w:bookmarkEnd w:id="87"/>
    </w:p>
    <w:p w14:paraId="490E3DEB" w14:textId="77777777" w:rsidR="00D24267" w:rsidRPr="00D936DD" w:rsidRDefault="00D24267" w:rsidP="00E01E8B">
      <w:pPr>
        <w:pStyle w:val="3"/>
      </w:pPr>
      <w:bookmarkStart w:id="88" w:name="_Toc195681521"/>
      <w:r w:rsidRPr="00D936DD">
        <w:t>В мае 2025 года в России планируется увеличение пенсий для пяти категорий россиян. Игорь Балынин, кандидат экономических наук и доцент Финансового университета, отметил, что данное решение связано с необходимостью повышения социальной защиты определенных групп граждан. К ним относятся пенсионеры, которые имеют особые заслуги перед страной, а также люди с ограниченными возможностями и другие категории, требующие дополнительной поддержки.</w:t>
      </w:r>
      <w:bookmarkEnd w:id="88"/>
      <w:r w:rsidRPr="00D936DD">
        <w:t xml:space="preserve"> </w:t>
      </w:r>
    </w:p>
    <w:p w14:paraId="426A4513" w14:textId="77777777" w:rsidR="00D24267" w:rsidRPr="00D936DD" w:rsidRDefault="00D24267" w:rsidP="00D24267">
      <w:r w:rsidRPr="00D936DD">
        <w:t>В мае 2025 года в России планируется увеличение пенсионных выплат для пяти категорий граждан, о чем сообщил кандидат экономических наук и доцент Финансового университета при правительстве РФ Игорь Балынин в интервью «Газете.Ru». Данная инициатива направлена на поддержку людей, которые внесли значительный вклад в историю страны и нуждаются в дополнительной материальной помощи.</w:t>
      </w:r>
    </w:p>
    <w:p w14:paraId="01E8C88A" w14:textId="77777777" w:rsidR="00D24267" w:rsidRPr="00D936DD" w:rsidRDefault="00D24267" w:rsidP="00D24267">
      <w:r w:rsidRPr="00D936DD">
        <w:t>Первая категория включает ветеранов и инвалидов Великой Отечественной войны, а также бывших узников концлагерей. Эти лица получат единовременные выплаты в размере 80 тысяч рублей. Это решение призвано выразить уважение и признание тем, кто пережил ужасные испытания военных лет.</w:t>
      </w:r>
    </w:p>
    <w:p w14:paraId="5A62196B" w14:textId="77777777" w:rsidR="00D24267" w:rsidRPr="00D936DD" w:rsidRDefault="00D24267" w:rsidP="00D24267">
      <w:r w:rsidRPr="00D936DD">
        <w:t>Вторая категория охватывает людей, работавших в тылу с 1941 по 1945 год. Их труд был не менее важен, и они получат прибавку к пенсии в размере 10 тысяч рублей. Это поможет улучшить финансовое положение тех, кто обеспечивал страну в критические времена.</w:t>
      </w:r>
    </w:p>
    <w:p w14:paraId="0075FC10" w14:textId="77777777" w:rsidR="00D24267" w:rsidRPr="00D936DD" w:rsidRDefault="00D24267" w:rsidP="00D24267">
      <w:r w:rsidRPr="00D936DD">
        <w:t>Третья категория - это граждане, достигшие 80 лет в апреле текущего года, которые также получат увеличение пенсии на 10 тысяч рублей. Поддержка пожилых людей, которые часто сталкиваются с высокими затратами на медицинские услуги и повседневные нужды, является важной частью социальной политики.</w:t>
      </w:r>
    </w:p>
    <w:p w14:paraId="4953A24A" w14:textId="77777777" w:rsidR="00D24267" w:rsidRPr="00D936DD" w:rsidRDefault="00D24267" w:rsidP="00D24267">
      <w:r w:rsidRPr="00D936DD">
        <w:t>Четвертая категория включает членов летных экипажей гражданской авиации, имеющих стаж 25 лет для мужчин и 20 лет для женщин. Их работа требует высокой квалификации и ответственности, и увеличение пенсии для них подчеркивает важность их вклада в безопасность и развитие авиации.</w:t>
      </w:r>
    </w:p>
    <w:p w14:paraId="2885DEBB" w14:textId="77777777" w:rsidR="00D24267" w:rsidRPr="00D936DD" w:rsidRDefault="00D24267" w:rsidP="00D24267">
      <w:r w:rsidRPr="00D936DD">
        <w:t>Пятая категория состоит из работников угольной промышленности и строителей шахт, которые имеют стаж не менее 25 лет. Эти профессии связаны с тяжелым физическим трудом и высоким уровнем риска, поэтому увеличение пенсионных выплат для этих специалистов является важным шагом в обеспечении их социальной защиты.</w:t>
      </w:r>
    </w:p>
    <w:p w14:paraId="32BE75D0" w14:textId="77777777" w:rsidR="00D24267" w:rsidRPr="00D936DD" w:rsidRDefault="00D24267" w:rsidP="00D24267">
      <w:r w:rsidRPr="00D936DD">
        <w:t>Также стоит отметить, что в России продолжается работа над улучшением пенсионной системы. Например, недавно было объявлено о праве на досрочный выход на пенсию для женщин, родивших и воспитавших более трех детей до их достижения восьми лет, при наличии страхового стажа от 15 лет. Кроме того, родители детей-инвалидов, которые воспитывали их до восьми лет, также имеют возможность выйти на досрочную пенсию. Эти меры направлены на поддержку семей и улучшение условий жизни тех, кто сталкивается с особенными трудностями.</w:t>
      </w:r>
    </w:p>
    <w:p w14:paraId="4FBA8A26" w14:textId="77777777" w:rsidR="00D24267" w:rsidRPr="00D936DD" w:rsidRDefault="00D24267" w:rsidP="00D24267">
      <w:r w:rsidRPr="00D936DD">
        <w:lastRenderedPageBreak/>
        <w:t>Таким образом, увеличение пенсий для указанных категорий граждан в мае 2025 года является важным шагом в социальной политике России, направленным на поддержку тех, кто нуждается в помощи и признании их заслуг.</w:t>
      </w:r>
    </w:p>
    <w:p w14:paraId="4252A8A0" w14:textId="77777777" w:rsidR="00D24267" w:rsidRPr="00D936DD" w:rsidRDefault="00D24267" w:rsidP="00D24267">
      <w:hyperlink r:id="rId27" w:history="1">
        <w:r w:rsidRPr="00D936DD">
          <w:rPr>
            <w:rStyle w:val="a3"/>
          </w:rPr>
          <w:t>https://www.1rre.ru/2648216-v-mae-rossiyan-zhdyot-povyshenie-pensij-mnenie-ekonomista-balynina.html</w:t>
        </w:r>
      </w:hyperlink>
      <w:r w:rsidRPr="00D936DD">
        <w:t xml:space="preserve"> </w:t>
      </w:r>
    </w:p>
    <w:p w14:paraId="781BCD46" w14:textId="77777777" w:rsidR="00E37778" w:rsidRPr="00D936DD" w:rsidRDefault="00E37778" w:rsidP="00E37778">
      <w:pPr>
        <w:pStyle w:val="2"/>
      </w:pPr>
      <w:bookmarkStart w:id="89" w:name="_Toc195681522"/>
      <w:r w:rsidRPr="00D936DD">
        <w:t>Банки.ру, 15.04.2025, Почему пенсия в апреле 2025 пришла без обещанной прибавки</w:t>
      </w:r>
      <w:bookmarkEnd w:id="89"/>
    </w:p>
    <w:p w14:paraId="5D9EFDC0" w14:textId="77777777" w:rsidR="00E37778" w:rsidRPr="00D936DD" w:rsidRDefault="00E37778" w:rsidP="00E01E8B">
      <w:pPr>
        <w:pStyle w:val="3"/>
      </w:pPr>
      <w:bookmarkStart w:id="90" w:name="_Toc195681523"/>
      <w:r w:rsidRPr="00D936DD">
        <w:t>В апреле 2025 года пенсии действительно повысили - на рекордные 14,75%. Но эта индексация затронула не всех. Многие пенсионеры получили выплату в том же размере, что и в марте. Это не ошибка, а особенности пенсионного законодательства. Рассказываем, почему в апреле пенсия могла прийти без обещанной прибавки и куда обращаться.</w:t>
      </w:r>
      <w:bookmarkEnd w:id="90"/>
    </w:p>
    <w:p w14:paraId="37798A63" w14:textId="77777777" w:rsidR="00E37778" w:rsidRPr="00D936DD" w:rsidRDefault="00E37778" w:rsidP="00E37778">
      <w:r w:rsidRPr="00D936DD">
        <w:t>Кому повысили пенсии 1 апреля</w:t>
      </w:r>
    </w:p>
    <w:p w14:paraId="4CBED76C" w14:textId="77777777" w:rsidR="00E37778" w:rsidRPr="00D936DD" w:rsidRDefault="00E37778" w:rsidP="00E37778">
      <w:r w:rsidRPr="00D936DD">
        <w:t>С 1 апреля увеличились только социальные и отдельные государственные пенсии. Получатели страховой пенсии по старости, инвалидности или потере кормильца прибавку получили 1 января. Тогда размер страховых пенсий вырос на 9,5%.</w:t>
      </w:r>
    </w:p>
    <w:p w14:paraId="505B33CF" w14:textId="77777777" w:rsidR="00E37778" w:rsidRPr="00D936DD" w:rsidRDefault="00E37778" w:rsidP="00E37778">
      <w:r w:rsidRPr="00D936DD">
        <w:t>Военные пенсионеры тоже остались без апрельской надбавки. Им увеличили выплаты в январе за счет изменения понижающего коэффициента. Следующее повышение ожидается с 1 октября, когда проиндексируют денежное довольствие, с которым связана военная пенсия.</w:t>
      </w:r>
    </w:p>
    <w:p w14:paraId="55DF636A" w14:textId="77777777" w:rsidR="00E37778" w:rsidRPr="00D936DD" w:rsidRDefault="00E37778" w:rsidP="00E37778">
      <w:r w:rsidRPr="00D936DD">
        <w:t>Когда прибавка к пенсии в апреле все же возможна</w:t>
      </w:r>
    </w:p>
    <w:p w14:paraId="75F5C3D4" w14:textId="77777777" w:rsidR="00E37778" w:rsidRPr="00D936DD" w:rsidRDefault="00E37778" w:rsidP="00E37778">
      <w:r w:rsidRPr="00D936DD">
        <w:t>Некоторые страховые пенсии все-таки могли измениться в апреле, например если у человека появились новые основания для перерасчета. Такое бывает, если пенсионер подал заявление на доплату за иждивенца или в конце прошлого года уволился с официальной работы.</w:t>
      </w:r>
    </w:p>
    <w:p w14:paraId="7066928D" w14:textId="77777777" w:rsidR="00E37778" w:rsidRPr="00D936DD" w:rsidRDefault="00E37778" w:rsidP="00E37778">
      <w:r w:rsidRPr="00D936DD">
        <w:t>Также прибавка возможна при изменении группы инвалидности. Если человеку с инвалидностью назначили первую группу вместо второй, страховая пенсия также вырастет. Кроме того, если до этого человек получал страховую пенсию, а теперь перешел на социальную, он тоже получит индексацию с апреля.</w:t>
      </w:r>
    </w:p>
    <w:p w14:paraId="2A1112DA" w14:textId="77777777" w:rsidR="00E37778" w:rsidRPr="00D936DD" w:rsidRDefault="00E37778" w:rsidP="00E37778">
      <w:r w:rsidRPr="00D936DD">
        <w:t>Например, социальная пенсия по инвалидности выросла вне зависимости от смены группы. В 2025 году ее размер составил:</w:t>
      </w:r>
    </w:p>
    <w:p w14:paraId="6C0CF0C3" w14:textId="77777777" w:rsidR="00E37778" w:rsidRPr="00D936DD" w:rsidRDefault="00E37778" w:rsidP="00E37778">
      <w:r w:rsidRPr="00D936DD">
        <w:t>•</w:t>
      </w:r>
      <w:r w:rsidRPr="00D936DD">
        <w:tab/>
        <w:t>для третьей группы - 7501 рубль - увеличение на 964 рубля;</w:t>
      </w:r>
    </w:p>
    <w:p w14:paraId="477D5230" w14:textId="77777777" w:rsidR="00E37778" w:rsidRPr="00D936DD" w:rsidRDefault="00E37778" w:rsidP="00E37778">
      <w:r w:rsidRPr="00D936DD">
        <w:t>•</w:t>
      </w:r>
      <w:r w:rsidRPr="00D936DD">
        <w:tab/>
        <w:t>для второй группы - 8824 рубля - на 1134 рубля;</w:t>
      </w:r>
    </w:p>
    <w:p w14:paraId="2DC6E443" w14:textId="77777777" w:rsidR="00E37778" w:rsidRPr="00D936DD" w:rsidRDefault="00E37778" w:rsidP="00E37778">
      <w:r w:rsidRPr="00D936DD">
        <w:t>•</w:t>
      </w:r>
      <w:r w:rsidRPr="00D936DD">
        <w:tab/>
        <w:t>для первой группы - 17 648 рублей - на 2269 рублей.</w:t>
      </w:r>
    </w:p>
    <w:p w14:paraId="422FBC9A" w14:textId="77777777" w:rsidR="00E37778" w:rsidRPr="00D936DD" w:rsidRDefault="00E37778" w:rsidP="00E37778">
      <w:r w:rsidRPr="00D936DD">
        <w:t>Что делать, если пенсия пришла без прибавки</w:t>
      </w:r>
    </w:p>
    <w:p w14:paraId="3C6326C1" w14:textId="77777777" w:rsidR="00E37778" w:rsidRPr="00D936DD" w:rsidRDefault="00E37778" w:rsidP="00E37778">
      <w:r w:rsidRPr="00D936DD">
        <w:t>Если вы ожидали повышения, но пенсия пришла в прежнем размере, проверьте, к какому типу пенсионеров вы относитесь. Индексация в апреле касается не всех - возможно, ваша пенсия была пересчитана в другие сроки. Уточнить детали можно в личном кабинете на сайте СФР или на «Госуслугах».</w:t>
      </w:r>
    </w:p>
    <w:p w14:paraId="42D2868A" w14:textId="77777777" w:rsidR="00E37778" w:rsidRPr="00D936DD" w:rsidRDefault="00E37778" w:rsidP="00E37778">
      <w:r w:rsidRPr="00D936DD">
        <w:lastRenderedPageBreak/>
        <w:t>Почему в апреле пенсия пришла без обещанной прибавки: главное</w:t>
      </w:r>
    </w:p>
    <w:p w14:paraId="21804077" w14:textId="77777777" w:rsidR="00E37778" w:rsidRPr="00D936DD" w:rsidRDefault="00E37778" w:rsidP="00E37778">
      <w:r w:rsidRPr="00D936DD">
        <w:t>•</w:t>
      </w:r>
      <w:r w:rsidRPr="00D936DD">
        <w:tab/>
        <w:t>С 1 апреля 2025 года на 14,75% проиндексированы только социальные и отдельные государственные пенсии.</w:t>
      </w:r>
    </w:p>
    <w:p w14:paraId="5035D106" w14:textId="77777777" w:rsidR="00E37778" w:rsidRPr="00D936DD" w:rsidRDefault="00E37778" w:rsidP="00E37778">
      <w:r w:rsidRPr="00D936DD">
        <w:t>•</w:t>
      </w:r>
      <w:r w:rsidRPr="00D936DD">
        <w:tab/>
        <w:t>Страховые пенсии - по старости, инвалидности, потере кормильца - увеличили на 9,5% с 1 января, в апреле они не изменились.</w:t>
      </w:r>
    </w:p>
    <w:p w14:paraId="3BA0AB12" w14:textId="77777777" w:rsidR="00E37778" w:rsidRPr="00D936DD" w:rsidRDefault="00E37778" w:rsidP="00E37778">
      <w:r w:rsidRPr="00D936DD">
        <w:t>•</w:t>
      </w:r>
      <w:r w:rsidRPr="00D936DD">
        <w:tab/>
        <w:t>Военные пенсии тоже не изменились - их увеличили в январе за счет понижающего коэффициента, следующая индексация будет в октябре.</w:t>
      </w:r>
    </w:p>
    <w:p w14:paraId="1DCFADDA" w14:textId="77777777" w:rsidR="00E37778" w:rsidRPr="00D936DD" w:rsidRDefault="00E37778" w:rsidP="00E37778">
      <w:r w:rsidRPr="00D936DD">
        <w:t>•</w:t>
      </w:r>
      <w:r w:rsidRPr="00D936DD">
        <w:tab/>
        <w:t>Пенсия может увеличиться в апреле в частных случаях: если пенсионер подал заявление на доплату за иждивенца, прекратил работать официально, у него изменилась группа инвалидности или он перешел на другую пенсию, например со страховой на социальную.</w:t>
      </w:r>
    </w:p>
    <w:p w14:paraId="434D55A4" w14:textId="77777777" w:rsidR="00E37778" w:rsidRPr="00D936DD" w:rsidRDefault="00E37778" w:rsidP="00E37778">
      <w:r w:rsidRPr="00D936DD">
        <w:t>•</w:t>
      </w:r>
      <w:r w:rsidRPr="00D936DD">
        <w:tab/>
        <w:t>Социальная пенсия по инвалидности повысилась в проактивном порядке - заявлений для их пересчета не требуется.</w:t>
      </w:r>
    </w:p>
    <w:p w14:paraId="08DB5F6E" w14:textId="77777777" w:rsidR="00E37778" w:rsidRPr="00D936DD" w:rsidRDefault="00E37778" w:rsidP="00E37778">
      <w:hyperlink r:id="rId28" w:history="1">
        <w:r w:rsidRPr="00D936DD">
          <w:rPr>
            <w:rStyle w:val="a3"/>
          </w:rPr>
          <w:t>https://www.banki.ru/news/daytheme/?category=daytheme&amp;id=11013007</w:t>
        </w:r>
      </w:hyperlink>
      <w:r w:rsidRPr="00D936DD">
        <w:t xml:space="preserve"> </w:t>
      </w:r>
    </w:p>
    <w:p w14:paraId="62E8B32F" w14:textId="77777777" w:rsidR="00337081" w:rsidRPr="00D936DD" w:rsidRDefault="00337081" w:rsidP="00337081">
      <w:pPr>
        <w:pStyle w:val="2"/>
      </w:pPr>
      <w:bookmarkStart w:id="91" w:name="_Hlk195681297"/>
      <w:bookmarkStart w:id="92" w:name="_Toc195681524"/>
      <w:r w:rsidRPr="00D936DD">
        <w:t>Пенсия.pro, 15.04.2025, «ВЭБ.РФ» отчиталась о рекордной доходности</w:t>
      </w:r>
      <w:bookmarkEnd w:id="92"/>
    </w:p>
    <w:p w14:paraId="142F0312" w14:textId="77777777" w:rsidR="00337081" w:rsidRPr="00D936DD" w:rsidRDefault="00337081" w:rsidP="00E01E8B">
      <w:pPr>
        <w:pStyle w:val="3"/>
      </w:pPr>
      <w:bookmarkStart w:id="93" w:name="_Toc195681525"/>
      <w:r w:rsidRPr="00D936DD">
        <w:t>Доход от размещения управляющей компанией «ВЭБ.РФ» пенсионных накоплений за январь — март превысил по расширенному портфелю 100 млрд рублей, а доход по портфелю госбумаг составил более 2 млрд. Доходность в годовом выражении по двум портфелям достигла 17,22 % и 17,72 % соответственно, заявила госкорпорация. Это рекорд последних 20 лет.</w:t>
      </w:r>
      <w:bookmarkEnd w:id="93"/>
    </w:p>
    <w:p w14:paraId="6A9579B7" w14:textId="77777777" w:rsidR="00337081" w:rsidRPr="00D936DD" w:rsidRDefault="00337081" w:rsidP="00337081">
      <w:r w:rsidRPr="00D936DD">
        <w:t>В самой корпорации удачное начало года объяснили хорошей доходностью государственных облигаций и банковских депозитов. Официальная инфляция с начала года превысила 10 %.</w:t>
      </w:r>
    </w:p>
    <w:p w14:paraId="036B59D2" w14:textId="77777777" w:rsidR="00337081" w:rsidRPr="00D936DD" w:rsidRDefault="00337081" w:rsidP="00337081">
      <w:r w:rsidRPr="00D936DD">
        <w:t>Совокупная стоимость активов под управлением «ВЭБ.РФ» по итогам квартала превысила 2,5 трлн рублей. Это деньги так называемых «молчунов» — людей, который формировали накопительную часть пенсии не в негосударственных пенсионных фондах, а в Соцфонде РФ. Большинство из порядка 37 млн клиентов Социального фонда России, с накоплениями которых работает ВЭБ.РФ, никогда не переводили их в НПФ. В управление «ВЭБ.РФ» также передают средства клиентов НПФ и управляющих компаний, лицензии которых ранее были отозваны или сданы.</w:t>
      </w:r>
    </w:p>
    <w:p w14:paraId="486175D3" w14:textId="77777777" w:rsidR="00337081" w:rsidRPr="00D936DD" w:rsidRDefault="00337081" w:rsidP="00337081">
      <w:r w:rsidRPr="00D936DD">
        <w:t>В то же время в 2024 году доходность пенсионных накоплений, которые хранятся в госкорпорации «ВЭБ.РФ», составила 8,12 % по расширенному портфелю и 8,77 % — по портфелю государственных ценных бумаг. Это ниже официальной инфляции, которую Росстат в 2024 году считал остававшейся в пределах 9,5 %.</w:t>
      </w:r>
    </w:p>
    <w:p w14:paraId="5DF203C1" w14:textId="77777777" w:rsidR="00337081" w:rsidRPr="00D936DD" w:rsidRDefault="00337081" w:rsidP="00337081">
      <w:hyperlink r:id="rId29" w:history="1">
        <w:r w:rsidRPr="00D936DD">
          <w:rPr>
            <w:rStyle w:val="a3"/>
          </w:rPr>
          <w:t>https://pensiya.pro/news/veb-rf-otchitalas-o-rekordnoj-dohodnosti/</w:t>
        </w:r>
      </w:hyperlink>
    </w:p>
    <w:p w14:paraId="2886F6BB" w14:textId="77777777" w:rsidR="00337081" w:rsidRPr="00D936DD" w:rsidRDefault="00337081" w:rsidP="00337081">
      <w:pPr>
        <w:pStyle w:val="2"/>
      </w:pPr>
      <w:bookmarkStart w:id="94" w:name="_Toc195681526"/>
      <w:bookmarkEnd w:id="91"/>
      <w:r w:rsidRPr="00D936DD">
        <w:lastRenderedPageBreak/>
        <w:t>Пенсия.pro, 15.04.2025, Пенсионный возраст может быть снова повышени из-за падения рождаемости — эксперт</w:t>
      </w:r>
      <w:bookmarkEnd w:id="94"/>
    </w:p>
    <w:p w14:paraId="5CB421D3" w14:textId="77777777" w:rsidR="00337081" w:rsidRPr="00D936DD" w:rsidRDefault="00337081" w:rsidP="00E01E8B">
      <w:pPr>
        <w:pStyle w:val="3"/>
      </w:pPr>
      <w:bookmarkStart w:id="95" w:name="_Toc195681527"/>
      <w:r w:rsidRPr="00D936DD">
        <w:t>Падения коэффициента рождаемости на 0,1 ребенка на одну женщину может вынудить власти поднимать пенсионный возраст на один год, заявил демограф Алексей Ракша. По его мнению, если бы в России у всех было по трое детей, пенсионный возраст с нашей продолжительностью жизни мог бы составлять 55 лет.</w:t>
      </w:r>
      <w:bookmarkEnd w:id="95"/>
    </w:p>
    <w:p w14:paraId="058276D8" w14:textId="77777777" w:rsidR="00337081" w:rsidRPr="00D936DD" w:rsidRDefault="00337081" w:rsidP="00337081">
      <w:r w:rsidRPr="00D936DD">
        <w:t>При наличии у каждого двух детей, возраст выхода на пенсию смещается к 65 годам. А если все семьи будут воспитывать только по одному ребенку, возможный выход на пенсию отодвигается до 80 лет, рассказал демограф в интервью изданию URA.RU. Пока пропорции работающих граждан и стариков относительно стабильны, но через 10-15 лет ситуация начнет резко ухудшаться из-за новой демографической ямы, утверждает Ракша. В среднем к 2040 году на одного пенсионера будет приходиться один работник.</w:t>
      </w:r>
    </w:p>
    <w:p w14:paraId="7915F21D" w14:textId="77777777" w:rsidR="00337081" w:rsidRPr="00D936DD" w:rsidRDefault="00337081" w:rsidP="00337081">
      <w:r w:rsidRPr="00D936DD">
        <w:t>Как итог, у государства будет только два выхода из кризиса — повышать налоги или поднимать планку выхода на пенсию, отмечают другие опрошенные изданием эксперты. Есть еще один вариант — повышение зарплат (чем они выше, тем больше взносы в Социальный фонд). Однако ресурсы компаний не безграничны, и этот пусть тупиковый. Аналитики считают, что нужно переходить к гибридной пенсионной системе и приучать россиян делать самостоятельные накопления на старость.</w:t>
      </w:r>
    </w:p>
    <w:p w14:paraId="59F644D6" w14:textId="77777777" w:rsidR="00337081" w:rsidRPr="00D936DD" w:rsidRDefault="00337081" w:rsidP="00337081">
      <w:r w:rsidRPr="00D936DD">
        <w:t>Россия сейчас переживает демографическую катастрофу: рождаемость рухнула до уровня XVIII века, а люди массово уезжают за границу. По данным Росстата, в 2024 году коэффициент рождаемости составил менее 1,2 ребенка на женщину — это антирекорд.</w:t>
      </w:r>
    </w:p>
    <w:p w14:paraId="57BB9AC9" w14:textId="77777777" w:rsidR="00337081" w:rsidRPr="00D936DD" w:rsidRDefault="00337081" w:rsidP="00337081">
      <w:r w:rsidRPr="00D936DD">
        <w:t>Чтобы не работать после 40 лет, нужно накопить минимум 69 млн рублей, подсчитал аналитик Neomarkets Олег Калманович. Накопить эту сумму возможно, если, например, откладывать по 100 000–150 000 рублей в месяц на депозит при средней ставке по вкладам 10–12 % годовых. Накопленной суммы хватит на 30–35 лет при расходах в месяц на уровне современной средней московской зарплаты (180 000).</w:t>
      </w:r>
    </w:p>
    <w:p w14:paraId="532DF114" w14:textId="77777777" w:rsidR="00337081" w:rsidRPr="00D936DD" w:rsidRDefault="00337081" w:rsidP="00337081">
      <w:hyperlink r:id="rId30" w:history="1">
        <w:r w:rsidRPr="00D936DD">
          <w:rPr>
            <w:rStyle w:val="a3"/>
          </w:rPr>
          <w:t>https://pensiya.pro/news/pensionnyj-vozrast-mozhet-byt-snova-povysheni-iz-za-padeniya-rozhdaemosti-ekspert/</w:t>
        </w:r>
      </w:hyperlink>
    </w:p>
    <w:p w14:paraId="248660DD" w14:textId="77777777" w:rsidR="00337081" w:rsidRPr="00D936DD" w:rsidRDefault="00337081" w:rsidP="00337081"/>
    <w:p w14:paraId="523EB488" w14:textId="77777777" w:rsidR="00111D7C" w:rsidRDefault="00111D7C" w:rsidP="00111D7C">
      <w:pPr>
        <w:pStyle w:val="251"/>
      </w:pPr>
      <w:bookmarkStart w:id="96" w:name="_Toc99271704"/>
      <w:bookmarkStart w:id="97" w:name="_Toc99318656"/>
      <w:bookmarkStart w:id="98" w:name="_Toc165991076"/>
      <w:bookmarkStart w:id="99" w:name="_Toc62681899"/>
      <w:bookmarkStart w:id="100" w:name="_Toc195681528"/>
      <w:bookmarkEnd w:id="24"/>
      <w:bookmarkEnd w:id="25"/>
      <w:bookmarkEnd w:id="26"/>
      <w:bookmarkEnd w:id="42"/>
      <w:r w:rsidRPr="00D936DD">
        <w:lastRenderedPageBreak/>
        <w:t>НОВОСТИ МАКРОЭКОНОМИКИ</w:t>
      </w:r>
      <w:bookmarkEnd w:id="96"/>
      <w:bookmarkEnd w:id="97"/>
      <w:bookmarkEnd w:id="98"/>
      <w:bookmarkEnd w:id="100"/>
    </w:p>
    <w:p w14:paraId="4AA0B2BA" w14:textId="77777777" w:rsidR="0028561C" w:rsidRDefault="0028561C" w:rsidP="0028561C">
      <w:pPr>
        <w:pStyle w:val="2"/>
      </w:pPr>
      <w:bookmarkStart w:id="101" w:name="_Toc195681529"/>
      <w:r>
        <w:t>Московский Комсомолец, 16.04.2025, Налог в обратную сторону</w:t>
      </w:r>
      <w:bookmarkEnd w:id="101"/>
    </w:p>
    <w:p w14:paraId="11F563F0" w14:textId="77777777" w:rsidR="0028561C" w:rsidRDefault="0028561C" w:rsidP="00E01E8B">
      <w:pPr>
        <w:pStyle w:val="3"/>
      </w:pPr>
      <w:bookmarkStart w:id="102" w:name="_Toc195681530"/>
      <w:r>
        <w:t>С будущего года семьи с двумя и более детьми в России смогут получить налоговую выплату, если их среднедушевой доход меньше 1,5 региональных прожиточных минимумов, имущество соответствует установленным критериям, а у потенциального получателя нет долгов по алиментам. Об этом заявил министр труда и социальной защиты РФ Антон Котяков. Выплата будет производиться в объеме 7% из 13% уплаченного налога на доходы физических лиц (НДФЛ).</w:t>
      </w:r>
      <w:bookmarkEnd w:id="102"/>
      <w:r>
        <w:t xml:space="preserve"> </w:t>
      </w:r>
    </w:p>
    <w:p w14:paraId="0E07A3EA" w14:textId="77777777" w:rsidR="0028561C" w:rsidRDefault="0028561C" w:rsidP="0028561C">
      <w:r>
        <w:t>Какие семьи в России смогут получить новую выплату, как она будет рассчитываться и станет ли ощутимой поддержкой для граждан, «МК» выяснил у экспертов.</w:t>
      </w:r>
    </w:p>
    <w:p w14:paraId="5628048D" w14:textId="77777777" w:rsidR="0028561C" w:rsidRDefault="0028561C" w:rsidP="0028561C">
      <w:r>
        <w:t>Семейная налоговая выплата появится в России в 2026 году. Порядок её назначения для семей с двумя и более детьми уже подготовил Минтруд. Для её получения гражданам будет достаточно одного электронного заявления.</w:t>
      </w:r>
    </w:p>
    <w:p w14:paraId="58436612" w14:textId="77777777" w:rsidR="0028561C" w:rsidRDefault="0028561C" w:rsidP="0028561C">
      <w:r>
        <w:t>Получить новую налоговую выплату смогут родители двух и более детей, если среднедушевой доход в семье меньше в 1,5 раза региональных прожиточных минимумов, установленным государством критериям соответствует их имущество, а потенциальный получатель не имеет долгов по алиментам.</w:t>
      </w:r>
    </w:p>
    <w:p w14:paraId="2CAF9A01" w14:textId="77777777" w:rsidR="0028561C" w:rsidRDefault="0028561C" w:rsidP="0028561C">
      <w:r>
        <w:t>Производиться выплата будет в размере 7% из 13% от уплаченного НДФЛ. «При назначении семейной налоговой выплаты будут применяться механизмы социального казначейства, — подчеркнул Антон Котяков. — В большинстве случаев для получения достаточно будет одного электронного заявления без предоставления дополнительных документов. Все необходимые сведения Социальный фонд по каналам межведомственного взаимодействия получит из информационных систем».</w:t>
      </w:r>
    </w:p>
    <w:p w14:paraId="67B3ED8E" w14:textId="77777777" w:rsidR="0028561C" w:rsidRDefault="0028561C" w:rsidP="0028561C">
      <w:r>
        <w:t>В ведомстве отметили, что на новую выплату могут претендовать порядка 4 млн семей, в которых воспитываются почти 11 млн детей. По аналогии с другими мерами поддержки, данная выплата будет защищена от списания за долги.</w:t>
      </w:r>
    </w:p>
    <w:p w14:paraId="7CAD4E94" w14:textId="77777777" w:rsidR="0028561C" w:rsidRDefault="0028561C" w:rsidP="0028561C">
      <w:r>
        <w:t>Налоговая выплата может быть назначена родителям двух и более детей в возрасте до 18 лет, а если они учатся очно, то и до 23 лет. Сумма на возврат будет рассчитываться от размера НДФЛ, уплаченного родителями в предыдущем году. Начисленный налог пересчитают по ставке 6%, а разницу вернут гражданину. Оператором выплаты станет Соцфонд РФ. Оценка имущественной обеспеченности родителей этим ведомством будет проводиться также, как и для единого пособия. На рассмотрение документов о получении данной выплаты будет отводиться 10 дней.</w:t>
      </w:r>
    </w:p>
    <w:p w14:paraId="1FAC767C" w14:textId="77777777" w:rsidR="0028561C" w:rsidRDefault="0028561C" w:rsidP="0028561C">
      <w:r>
        <w:t xml:space="preserve">«Если говорить в целом по России, то прожиточный минимум составляет 19 тыс. 329 рублей, умножив данную сумму на 1,5 получаем 28 тыс. 993,5 рубля, — поясняет заявление Минтруда доцент Базовой кафедры финансового контроля, анализа и аудита Главного контрольного управления города Москвы РЭУ имени Г.В.Плеханова Юлия Коваленко. — Соответственно, доход семьи не должен превышать эту сумму, но в </w:t>
      </w:r>
      <w:r>
        <w:lastRenderedPageBreak/>
        <w:t>каждом регионе будет своя цифра. В среднем, 7% от НДФЛ составит порядка 3200 рублей — это не очень высокая сумма по стране, но от региона она будет варьироваться и для городов-миллионников будет гораздо выше, но и количество получателей в этих городах будет гораздо меньше, чем в муниципальных центрах и сельской местности».</w:t>
      </w:r>
    </w:p>
    <w:p w14:paraId="364A2A1F" w14:textId="77777777" w:rsidR="0028561C" w:rsidRDefault="0028561C" w:rsidP="0028561C">
      <w:r>
        <w:t>Это еще одна инициатива, которая направлена на поддержку семей с детьми и соответственно благоприятно отразится на населении и демографии страны, уверена ученый.</w:t>
      </w:r>
    </w:p>
    <w:p w14:paraId="563EAE25" w14:textId="77777777" w:rsidR="0028561C" w:rsidRDefault="0028561C" w:rsidP="0028561C">
      <w:r>
        <w:t>При этом будут регионы, где семейная выплата явно будет гораздо выше, чем в среднем по России. «Для Московской области месячный доход на семью из четырёх человек, который будет ниже 1,5-кратного регионального прожиточного минимума, составляет в 2025 году 113 тыс. рублей, в Москве — 147 тыс. рублей в месяц, а в Ивановской области — ниже 100 тыс. рублей совокупного дохода на семью», — приводит расчеты профессор Финансового университета Александр Сафонов.</w:t>
      </w:r>
    </w:p>
    <w:p w14:paraId="3DAB94D6" w14:textId="77777777" w:rsidR="0028561C" w:rsidRDefault="0028561C" w:rsidP="0028561C">
      <w:r>
        <w:t>Перед тем, как назначить семейную налоговую выплату, территориальный орган СФР сам проверит, выполняются ли условия для её назначения. «При этом можно самим рассчитать среднедушевой доход семьи, разделив доходы всех членов семьи за год на 12 и на число членов семьи, и сравнив полученную сумму с 1,5-кратным размером прожиточного минимума по региону, — говорит партнер JTL Consulting Вера Старилова. — В случае если среднедушевой доход семьи меньше этой суммы, то налогоплательщик имеет право на семейную налоговую выплату».</w:t>
      </w:r>
    </w:p>
    <w:p w14:paraId="7A79B5F2" w14:textId="77777777" w:rsidR="0028561C" w:rsidRDefault="0028561C" w:rsidP="0028561C">
      <w:r>
        <w:t>Размер выплаты составляет разницу между стандартной ставкой НДФЛ (13%) и сниженной ставкой (6%), то есть 7% от официального дохода, облагаемого налогом.</w:t>
      </w:r>
    </w:p>
    <w:p w14:paraId="2A460DCF" w14:textId="77777777" w:rsidR="0028561C" w:rsidRDefault="0028561C" w:rsidP="0028561C">
      <w:r>
        <w:t>Приведем пример такого самостоятельного расчета: допустим, в семье 2 взрослых и 2 ребёнка — всего 4 человека.</w:t>
      </w:r>
    </w:p>
    <w:p w14:paraId="5C8C92A4" w14:textId="77777777" w:rsidR="0028561C" w:rsidRDefault="0028561C" w:rsidP="0028561C">
      <w:r>
        <w:t>Прожиточный минимум в регионе — 15 тыс. рублей.</w:t>
      </w:r>
    </w:p>
    <w:p w14:paraId="17E2929E" w14:textId="77777777" w:rsidR="0028561C" w:rsidRDefault="0028561C" w:rsidP="0028561C">
      <w:r>
        <w:t>Значит, 1,5 прожиточного минимума будет составлять 22 тыс. 500 рублей.</w:t>
      </w:r>
    </w:p>
    <w:p w14:paraId="6A1F8698" w14:textId="77777777" w:rsidR="0028561C" w:rsidRDefault="0028561C" w:rsidP="0028561C">
      <w:r>
        <w:t>Соответственно, среднедушевой доход семьи должен быть больше или равен 22 тыс. 500 рублям. Отсюда выходит, что максимальный доход всей семьи должен составлять 90 тыс. рублей (22 тыс. 500 рублей умножить 4 человека).</w:t>
      </w:r>
    </w:p>
    <w:p w14:paraId="567B7532" w14:textId="77777777" w:rsidR="0028561C" w:rsidRDefault="0028561C" w:rsidP="0028561C">
      <w:r>
        <w:t>Теперь считаем выплату. Если родители зарабатывают по 45 тыс. рублей в месяц, то общий доход семьи равен 90 тыс. рублей.</w:t>
      </w:r>
    </w:p>
    <w:p w14:paraId="594BE24B" w14:textId="77777777" w:rsidR="0028561C" w:rsidRDefault="0028561C" w:rsidP="0028561C">
      <w:r>
        <w:t>НДФЛ с этой суммы — это 13% от 90 тыс. рублей, то есть 11 тыс. 700 рублей.</w:t>
      </w:r>
    </w:p>
    <w:p w14:paraId="4F353D00" w14:textId="77777777" w:rsidR="0028561C" w:rsidRDefault="0028561C" w:rsidP="0028561C">
      <w:r>
        <w:t>Семейная выплата: 90 тыс. рублей умножить на 7% равно 6300 рублей в месяц.</w:t>
      </w:r>
    </w:p>
    <w:p w14:paraId="4871F61A" w14:textId="77777777" w:rsidR="0028561C" w:rsidRPr="0028561C" w:rsidRDefault="0028561C" w:rsidP="0028561C">
      <w:r>
        <w:t>«Вывод: семья с двумя детьми и доходом в 90 тыс. рублей в месяц может рассчитывать на выплату около 75 тыс. 600 рублей в год (6300 рублей на 12 месяцев) — это, грубо говоря, почти шестая часть зарплаты одного из родителей, — пояснил налоговый эксперт, руководитель группы «Шумейко и партнеры» Дмитрий Шумейко. — Таким образом, выплата может существенно поддержать семейный бюджет, особенно для семей с низким доходом».</w:t>
      </w:r>
    </w:p>
    <w:p w14:paraId="56FB19C3" w14:textId="77777777" w:rsidR="00D22542" w:rsidRPr="00D936DD" w:rsidRDefault="00D22542" w:rsidP="00D22542">
      <w:pPr>
        <w:pStyle w:val="2"/>
      </w:pPr>
      <w:bookmarkStart w:id="103" w:name="_Hlk195681343"/>
      <w:bookmarkStart w:id="104" w:name="_Toc195681531"/>
      <w:r w:rsidRPr="00D936DD">
        <w:lastRenderedPageBreak/>
        <w:t>Российская газета, 15.04.2025, Половина работодателей готовы брать на работу пенсионеров</w:t>
      </w:r>
      <w:bookmarkEnd w:id="104"/>
    </w:p>
    <w:p w14:paraId="7A183144" w14:textId="77777777" w:rsidR="00D22542" w:rsidRPr="00D936DD" w:rsidRDefault="00D22542" w:rsidP="00E01E8B">
      <w:pPr>
        <w:pStyle w:val="3"/>
      </w:pPr>
      <w:bookmarkStart w:id="105" w:name="_Toc195681532"/>
      <w:r w:rsidRPr="00D936DD">
        <w:t>Каждая вторая компания (49%) принимает на работу сотрудников пенсионного возраста на общих основаниях, еще 31% рассматривает их время от времени или на отдельные должности, говорится в исследовании сервиса "Суперджоб".</w:t>
      </w:r>
      <w:bookmarkEnd w:id="105"/>
    </w:p>
    <w:p w14:paraId="0D26FF55" w14:textId="77777777" w:rsidR="00D22542" w:rsidRPr="00D936DD" w:rsidRDefault="00D22542" w:rsidP="00D22542">
      <w:r w:rsidRPr="00D936DD">
        <w:t>Там отмечается, что лояльность работодателей к соискателям-пенсионерам продолжает расти: плюс 5 процентных пункта за год.</w:t>
      </w:r>
    </w:p>
    <w:p w14:paraId="2C1E1CA6" w14:textId="77777777" w:rsidR="00D22542" w:rsidRPr="00D936DD" w:rsidRDefault="00D22542" w:rsidP="00D22542">
      <w:r w:rsidRPr="00D936DD">
        <w:t>Чаще всего россиянам пенсионного возраста открыты вакансии в отраслях, столкнувшихся с наибольшим дефицитом кадров - это позиции водителей, квалифицированных рабочих, инженеров, продавцов и кладовщиков. Помимо этого сотрудников, вышедших на пенсию, работодатели стараются удержать от ухода из компании: каждая четвертая организация сообщила о том, что практика удержания работников пенсионного возраста действует давно, а каждый десятый работодатель начал применять такие меры только в последнее время.</w:t>
      </w:r>
    </w:p>
    <w:p w14:paraId="1A3DCBB2" w14:textId="77777777" w:rsidR="00D22542" w:rsidRPr="00D936DD" w:rsidRDefault="00D22542" w:rsidP="00D22542">
      <w:r w:rsidRPr="00D936DD">
        <w:t>Как отмечает доцент кафедры логистики Финансового университета при Правительстве РФ Ольга Жильцова, в некоторых отраслях сотрудников пенсионного возраста достаточно много, и это норма. Например, очень часто, выйдя на пенсию, люди охотно устраиваются в охрану, становятся нянями, сиделками, помощниками по хозяйству, идут работать в театры и концертные залы, где выполняют различные функции по обслуживанию посетителей. "Тенденция последнего времени: все больше сотрудников пенсионного возраста появляются в компаниях, где требуется высококвалифицированный труд, например, нужны инженеры, технологи, методисты. Традиционно в сферах здравоохранения и образования людей старшего поколения достаточное много, не считая административных должностей, но на них предельный возраст работы регламентирован Трудовым кодексом и ограничен 70-ю годами. Такие должности, как доцент, профессор, заведующий кафедрой, научный сотрудник не имеют ограничений по возрасту, более того, в сфере образования приветствуется развитие научной школы, которая формируется профессорским составом с огромным научным опытом", - поясняет эксперт.</w:t>
      </w:r>
    </w:p>
    <w:p w14:paraId="4FBC38C4" w14:textId="77777777" w:rsidR="00D22542" w:rsidRPr="00D936DD" w:rsidRDefault="00D22542" w:rsidP="00D22542">
      <w:r w:rsidRPr="00D936DD">
        <w:t>По мнению доцента Базовой кафедры ТПП РФ "Управление человеческими ресурсами" РЭУ им. Г.В. Плеханова Фариды Мирзабалаевой, спрос на сотрудников 50+ все-таки носит временный характер. "Изменятся обстоятельства, и работодатели начнут отдавать предпочтение молодым конкурентам, в которых будут инвестировать с большим удовольствием. Но в краткосрочной перспективе ситуация не изменится, так как нет предпосылок для резкого роста численности молодых соискателей", - уточняет она.</w:t>
      </w:r>
    </w:p>
    <w:p w14:paraId="02DA8D86" w14:textId="77777777" w:rsidR="00D22542" w:rsidRDefault="00D22542" w:rsidP="00D22542">
      <w:hyperlink r:id="rId31" w:history="1">
        <w:r w:rsidRPr="00D936DD">
          <w:rPr>
            <w:rStyle w:val="a3"/>
          </w:rPr>
          <w:t>https://rg.ru/2025/04/15/polovina-rabotodatelej-gotovy-brat-na-raboty-pensionerov.html</w:t>
        </w:r>
      </w:hyperlink>
      <w:r w:rsidRPr="00D936DD">
        <w:t xml:space="preserve"> </w:t>
      </w:r>
    </w:p>
    <w:p w14:paraId="15740AC0" w14:textId="77777777" w:rsidR="00F95281" w:rsidRDefault="00F95281" w:rsidP="00F95281">
      <w:pPr>
        <w:pStyle w:val="2"/>
      </w:pPr>
      <w:bookmarkStart w:id="106" w:name="_Hlk195681357"/>
      <w:bookmarkStart w:id="107" w:name="_Toc195681533"/>
      <w:bookmarkEnd w:id="103"/>
      <w:r>
        <w:lastRenderedPageBreak/>
        <w:t>Ведомости</w:t>
      </w:r>
      <w:r w:rsidRPr="00F95281">
        <w:t xml:space="preserve">, </w:t>
      </w:r>
      <w:r>
        <w:t>16.04.2025</w:t>
      </w:r>
      <w:r w:rsidRPr="00F95281">
        <w:t xml:space="preserve">, </w:t>
      </w:r>
      <w:r>
        <w:t>ЦБ заявил о выходе российской экономики из фазы сильного перегрева</w:t>
      </w:r>
      <w:bookmarkEnd w:id="107"/>
    </w:p>
    <w:p w14:paraId="1FCD1CA7" w14:textId="77777777" w:rsidR="00F95281" w:rsidRDefault="00F95281" w:rsidP="00F95281">
      <w:pPr>
        <w:pStyle w:val="3"/>
      </w:pPr>
      <w:bookmarkStart w:id="108" w:name="_Toc195681534"/>
      <w:r>
        <w:t>Банк России отметил признаки выхода экономики России из фазы острого перегрева по состоянию на апрель 2025 г. ВВП рос умеренными темпами в феврале - марте, отмечает ЦБ в бюллетене "О чем говорят тренды". Рост ВВП в I квартале 2025 г. в квартальном выражении с сезонной корректировкой по отношению к IV кварталу 2024 г. окажется небольшим, ожидает ЦБ. Он объясняет это высокими значениями декабря 2024 г. и IV квартала в целом на фоне больших объемов выпуска по госзаказу. Возврат к параметрам бюджетного правила усилит неоднородность в динамике различных секторов экономики, считает регулятор.</w:t>
      </w:r>
      <w:bookmarkEnd w:id="108"/>
    </w:p>
    <w:p w14:paraId="1AD1064A" w14:textId="77777777" w:rsidR="00F95281" w:rsidRDefault="00F95281" w:rsidP="00F95281">
      <w:r>
        <w:t>"Данные за январь - февраль и опросные показатели за февраль - март указывают на продолжение роста экономической активности, хотя и меньшими темпами, чем в предыдущие кварталы", - отмечается в докладе. По данным Минэкономразвития, рост ВВП в феврале замедлился до 0,8% после 3% в январе.</w:t>
      </w:r>
    </w:p>
    <w:p w14:paraId="5FEB13A1" w14:textId="77777777" w:rsidR="00F95281" w:rsidRDefault="00F95281" w:rsidP="00F95281">
      <w:r>
        <w:t>Повышенная динамика роста сохранилась в потребительском секторе благодаря растущим доходам населения на дефицитном рынке труда, следует из обзора. При этом экспортный сектор столкнулся с трудностями из-за неблагоприятных внешнеэкономических и геополитических факторов. Несмотря на стагнацию розничного кредитования, инвестиционная активность в I квартале 2025 г. осталась на высоких уровнях, утверждает регулятор. "Это позволяет ожидать, что и в 2025 г. инвестиции в основной капитал вырастут, хотя и меньше, чем в прошлом году", - прогнозирует ЦБ.</w:t>
      </w:r>
    </w:p>
    <w:p w14:paraId="585D0405" w14:textId="77777777" w:rsidR="00F95281" w:rsidRDefault="00F95281" w:rsidP="00F95281">
      <w:r>
        <w:t>В отдельных отраслях производство сокращалось из-за падения внешнего или ранее перегретого внутреннего спроса, что позволит перейти к траектории более устойчивого роста после стабилизации спроса, сообщает Банк России.</w:t>
      </w:r>
    </w:p>
    <w:p w14:paraId="03700950" w14:textId="77777777" w:rsidR="00F95281" w:rsidRDefault="00F95281" w:rsidP="00F95281">
      <w:r>
        <w:t>Центробанк напоминает, что в 2024 г. спрос рос опережающими темпами, тогда как предложение было ограничено производственными возможностями. В результате вместо увеличения физического объема выпуска происходило повышение цен. ЦБ повысил ставку до рекордного 21% в октябре 2024 г. и сохранял ее три заседания подряд. Следующее заседание по ставке пройдет 25 апреля.</w:t>
      </w:r>
    </w:p>
    <w:p w14:paraId="7C21FF33" w14:textId="77777777" w:rsidR="00F95281" w:rsidRDefault="00F95281" w:rsidP="00F95281">
      <w:r>
        <w:t>Сдерживающее влияние денежно-кредитной политики (ДКП) начало проявляться в динамике потребительских цен, сообщает ЦБ. Но регулятор подчеркнул, что процесс замедления годовой инфляции к 4% требует времени и поддержания жестких денежно-кредитных условий. Об улучшении ситуации с инфляцией в России 15 апреля также заявил президент РФ Владимир Путин на заседании президиума Государственного совета. Он отметил, что экономические власти заинтересованы в сокращении ипотеки для улучшения макроэкономических показателей.</w:t>
      </w:r>
    </w:p>
    <w:p w14:paraId="3F48501F" w14:textId="77777777" w:rsidR="00F95281" w:rsidRDefault="00F95281" w:rsidP="00F95281">
      <w:r>
        <w:t xml:space="preserve">В отсутствие новых сильных проинфляционных шоков показатель годовой инфляции перейдет к снижению с мая, утверждает Банк России. Цены на непродовольственные товары в марте резко замедлили рост, а на ряд товаров длительного пользования, такие как автомобили и телевизоры, снизились. Это произошло из-за прекращения бурного роста необеспеченных потребительских кредитов и автокредитов. На стабилизации цен также сказалось укрепление рубля, отмечает ЦБ, так как в непродовольственном </w:t>
      </w:r>
      <w:r>
        <w:lastRenderedPageBreak/>
        <w:t>сегменте высока доля импорта. При этом устойчивость курса российской валюты требует подтверждения, считает Банк России.</w:t>
      </w:r>
    </w:p>
    <w:p w14:paraId="54369432" w14:textId="77777777" w:rsidR="00F95281" w:rsidRDefault="00F95281" w:rsidP="00F95281">
      <w:r>
        <w:t>Инфляционное давление в I квартале 2025 г. в годовом выражении с поправкой на сезонность составило 8,3% после 12,9% в IV квартале 2024 г. Однако этот показатель все еще остается повышенным, считают аналитики ЦБ. По данным Росстата, индекс потребительских цен за неделю с 1 по 7 апреля вырос на 0,16% против 0,2% за предыдущую неделю. В январе и феврале инфляция росла в среднем на 0,26% в неделю. В годовом выражении она составила 10,28% против 10,24% неделей ранее, сообщило Минэкономразвития. С начала года цены выросли на 2,77%.</w:t>
      </w:r>
    </w:p>
    <w:p w14:paraId="4CE02153" w14:textId="77777777" w:rsidR="00F95281" w:rsidRDefault="00F95281" w:rsidP="00F95281">
      <w:r>
        <w:t>Инфляционные ожидания населения России в марте снизились на 0,8 п. п. до 12,9%, отмечал ЦБ со ссылкой на опрос "ИнФОМа". Ниже значений марта они были только в сентябре 2024 г. на отметке в 12,5%. Но оценка наблюдаемой населением годовой инфляции в марте сохранилась на уровне февраля и составила 16,5%. В феврале ожидания составляли 13,7% против 14% в предыдущем месяце.</w:t>
      </w:r>
    </w:p>
    <w:p w14:paraId="4D6B3ADA" w14:textId="77777777" w:rsidR="00F95281" w:rsidRDefault="00F95281" w:rsidP="00F95281">
      <w:r>
        <w:t>Индекс ценовых ожиданий предприятий в марте снизился до 20,3 п. против 23,1 п. в феврале и 27,5 п. в январе 2025 г. Также компании улучшили текущие оценки динамики цен на продукцию - с 21,9 п. в феврале до 14,5 п. в марте.</w:t>
      </w:r>
    </w:p>
    <w:p w14:paraId="25BDA4E6" w14:textId="77777777" w:rsidR="00F95281" w:rsidRDefault="00F95281" w:rsidP="00F95281">
      <w:r>
        <w:t>Урон российской экономике могут нанести глобальные торговые войны, писали "Ведомости" 10 апреля. Президент США Дональд Трамп 3 апреля объявил о введении пошлин в отношении импорта большинства стран (хотя позже заморозил их на 90 дней), некоторые страны объявили о введении ответных мер. Для России это может означать снижение цен на нефть вследствие падения мирового спроса из-за замедления экономической активности, считают экономисты.</w:t>
      </w:r>
    </w:p>
    <w:p w14:paraId="776BCE03" w14:textId="77777777" w:rsidR="00F95281" w:rsidRDefault="00F95281" w:rsidP="00F95281">
      <w:r>
        <w:t>Вероятное ослабление курса рубля и снижение цен на нефть могут оказать проинфляционное влияние, говорит главный экономист Альфа-банка Наталия Орлова. Возросшие риски повышают вероятность более активной монетарной политики, считает директор группы суверенных и региональных рейтингов АКРА Дмитрий Куликов. ЦБ может рассмотреть контрциклическую политику, чтобы поддержать экономику в случае торможения, допускает главный экономист "Т-инвестиций" Софья Донец.</w:t>
      </w:r>
    </w:p>
    <w:p w14:paraId="7DCB4DB6" w14:textId="77777777" w:rsidR="00F95281" w:rsidRDefault="00F95281" w:rsidP="00F95281">
      <w:r>
        <w:t>Глава Центробанка Эльвира Набиуллина заявила, что ЦБ всегда готовится к такого рода рискам - в частности, в основных направлениях ДКП показывает рисковый сценарий и свои действия при его реализации.</w:t>
      </w:r>
    </w:p>
    <w:p w14:paraId="7B712C6F" w14:textId="77777777" w:rsidR="00F95281" w:rsidRDefault="00F95281" w:rsidP="00F95281">
      <w:r>
        <w:t>Ксения Котченко</w:t>
      </w:r>
    </w:p>
    <w:p w14:paraId="3FC29F20" w14:textId="77777777" w:rsidR="00BE6718" w:rsidRDefault="00BE6718" w:rsidP="00BE6718">
      <w:pPr>
        <w:pStyle w:val="2"/>
      </w:pPr>
      <w:bookmarkStart w:id="109" w:name="_Toc195681535"/>
      <w:bookmarkEnd w:id="106"/>
      <w:r>
        <w:t>РИА Новости, 15.04.2025, Кабмин и ЦБ считают, что если инфляцию в РФ не подавить, будут страдать граждане - Путин</w:t>
      </w:r>
      <w:bookmarkEnd w:id="109"/>
    </w:p>
    <w:p w14:paraId="285F71C2" w14:textId="77777777" w:rsidR="00BE6718" w:rsidRDefault="00BE6718" w:rsidP="00E01E8B">
      <w:pPr>
        <w:pStyle w:val="3"/>
      </w:pPr>
      <w:bookmarkStart w:id="110" w:name="_Toc195681536"/>
      <w:r>
        <w:t>Правительство и Центральный Банк России считают, что если инфляцию в РФ не подавить, то будут страдать все граждане, сообщил президент Владимир Путин.</w:t>
      </w:r>
      <w:bookmarkEnd w:id="110"/>
    </w:p>
    <w:p w14:paraId="709BDEDD" w14:textId="77777777" w:rsidR="00BE6718" w:rsidRDefault="00BE6718" w:rsidP="00BE6718">
      <w:r>
        <w:t xml:space="preserve">"И Центральный банк, и правительство считают, что если инфляцию не подавить, то будет страдать вся экономика и все граждане РФ. Это просто такая логика решения </w:t>
      </w:r>
      <w:r>
        <w:lastRenderedPageBreak/>
        <w:t>экономических проблем", - сказал Путин на расширенном заседании президиума Госсовета РФ.</w:t>
      </w:r>
    </w:p>
    <w:p w14:paraId="26C1B7C0" w14:textId="77777777" w:rsidR="00BE6718" w:rsidRDefault="00BE6718" w:rsidP="00BE6718">
      <w:pPr>
        <w:pStyle w:val="2"/>
      </w:pPr>
      <w:bookmarkStart w:id="111" w:name="_Toc195681537"/>
      <w:r>
        <w:t>РИА Новости, 15.04.2025, Показатель годовой инфляции в РФ перейдет к снижению с мая 2025 г - аналитики ЦБ</w:t>
      </w:r>
      <w:bookmarkEnd w:id="111"/>
    </w:p>
    <w:p w14:paraId="70B31724" w14:textId="77777777" w:rsidR="00BE6718" w:rsidRDefault="00BE6718" w:rsidP="00E01E8B">
      <w:pPr>
        <w:pStyle w:val="3"/>
      </w:pPr>
      <w:bookmarkStart w:id="112" w:name="_Toc195681538"/>
      <w:r>
        <w:t>Показатель годовой инфляции в отсутствие новых сильных проинфляционных шоков перейдет к снижению с мая текущего года, говорится в бюллетене департамента исследований и прогнозирования Банка России "О чем говорят тренды".</w:t>
      </w:r>
      <w:bookmarkEnd w:id="112"/>
    </w:p>
    <w:p w14:paraId="218BAA7A" w14:textId="77777777" w:rsidR="00BE6718" w:rsidRDefault="00BE6718" w:rsidP="00BE6718">
      <w:r>
        <w:t>Мнение департамента может не совпадать с официальной позицией регулятора.</w:t>
      </w:r>
    </w:p>
    <w:p w14:paraId="0617E177" w14:textId="77777777" w:rsidR="00BE6718" w:rsidRDefault="00BE6718" w:rsidP="00BE6718">
      <w:r>
        <w:t>"В отсутствие новых сильных проинфляционных шоков показатель годовой инфляции перейдет к снижению с мая", - говорится в материалах.</w:t>
      </w:r>
    </w:p>
    <w:p w14:paraId="5D314F38" w14:textId="77777777" w:rsidR="00BE6718" w:rsidRDefault="00BE6718" w:rsidP="00BE6718">
      <w:r>
        <w:t>Аналитики считают, что это произойдет как за счет дальнейшего постепенного торможения текущего роста цен, так и из-за выхода из расчета годовой инфляции высоких значений месячных приростов мая-декабря 2024 года.</w:t>
      </w:r>
    </w:p>
    <w:p w14:paraId="47B91200" w14:textId="77777777" w:rsidR="00BE6718" w:rsidRDefault="00BE6718" w:rsidP="00BE6718">
      <w:r>
        <w:t>Также в материалах указывается, что торможение роста кредитования привело к замедлению роста денежных агрегатов, что повысит устойчивость процессов дезинфляции в дальнейшем.</w:t>
      </w:r>
    </w:p>
    <w:p w14:paraId="21F4711A" w14:textId="77777777" w:rsidR="00BE6718" w:rsidRPr="00D936DD" w:rsidRDefault="00BE6718" w:rsidP="00BE6718">
      <w:r>
        <w:t>"В частности, укрепилась уверенность в том, что годовая инфляция последовательно снизится в предстоящие кварталы", - заключили аналитики ЦБ.</w:t>
      </w:r>
    </w:p>
    <w:p w14:paraId="39A3C9E3" w14:textId="77777777" w:rsidR="00D24267" w:rsidRPr="00D936DD" w:rsidRDefault="00D24267" w:rsidP="00D24267">
      <w:pPr>
        <w:pStyle w:val="2"/>
      </w:pPr>
      <w:bookmarkStart w:id="113" w:name="_Toc195681539"/>
      <w:r w:rsidRPr="00D936DD">
        <w:t>AK&amp;M, 15.04.2025, ЦБ сообщает о замедлении роста активов финансовых организаций</w:t>
      </w:r>
      <w:bookmarkEnd w:id="113"/>
    </w:p>
    <w:p w14:paraId="5B84E254" w14:textId="77777777" w:rsidR="00D24267" w:rsidRPr="00D936DD" w:rsidRDefault="00D24267" w:rsidP="00E01E8B">
      <w:pPr>
        <w:pStyle w:val="3"/>
      </w:pPr>
      <w:bookmarkStart w:id="114" w:name="_Toc195681540"/>
      <w:r w:rsidRPr="00D936DD">
        <w:t>Рост совокупных активов российской финансовой системы в 2024 году замедлился, составив 18% против 28% в 2023 году. Об этом сообщается в материалах Банка России.</w:t>
      </w:r>
      <w:bookmarkEnd w:id="114"/>
    </w:p>
    <w:p w14:paraId="13EB9AB1" w14:textId="77777777" w:rsidR="00D24267" w:rsidRPr="00D936DD" w:rsidRDefault="00D24267" w:rsidP="00D24267">
      <w:r w:rsidRPr="00D936DD">
        <w:t>Основной вклад внесла банковская система (+31 трлн руб.). Чистые активы ПИФ увеличились на 4 трлн руб. Активы на брокерском обслуживании выросли на 2 трлн руб.</w:t>
      </w:r>
    </w:p>
    <w:p w14:paraId="509A3A89" w14:textId="77777777" w:rsidR="00D24267" w:rsidRPr="00D936DD" w:rsidRDefault="00D24267" w:rsidP="00D24267">
      <w:r w:rsidRPr="00D936DD">
        <w:t>Банковская система традиционно продолжает оставаться основным источником привлечения средств российскими компаниями. За прошедший год доля банков в совокупных активах выросла до 77% c 76%.</w:t>
      </w:r>
    </w:p>
    <w:p w14:paraId="47C4897D" w14:textId="77777777" w:rsidR="00D24267" w:rsidRPr="00D936DD" w:rsidRDefault="00D24267" w:rsidP="00D24267">
      <w:r w:rsidRPr="00D936DD">
        <w:t xml:space="preserve">Приток средств на брокерские счета в абсолютном выражении, без учета притока средств в БПИФ, третий год подряд был ниже совокупного притока средств населения в инструменты, формируемые и управляемые НФО, </w:t>
      </w:r>
      <w:r w:rsidRPr="00D936DD">
        <w:rPr>
          <w:b/>
        </w:rPr>
        <w:t>ПДС</w:t>
      </w:r>
      <w:r w:rsidRPr="00D936DD">
        <w:t xml:space="preserve"> и программы страхования жизни. В 2019-2022 годах наблюдалась обратная ситуация. Активы в доверительном управлении выросли на 17% и достигли рекордного значения, сообщается в материалах.</w:t>
      </w:r>
    </w:p>
    <w:p w14:paraId="59DB5394" w14:textId="77777777" w:rsidR="00D24267" w:rsidRPr="00D936DD" w:rsidRDefault="00D24267" w:rsidP="00D24267">
      <w:hyperlink r:id="rId32" w:history="1">
        <w:r w:rsidRPr="00D936DD">
          <w:rPr>
            <w:rStyle w:val="a3"/>
          </w:rPr>
          <w:t>https://www.akm.ru/news/tsb_soobshchaet_o_zamedlenii_rosta_aktivov_finansovykh_organizatsiy/</w:t>
        </w:r>
      </w:hyperlink>
      <w:r w:rsidRPr="00D936DD">
        <w:t xml:space="preserve"> </w:t>
      </w:r>
    </w:p>
    <w:p w14:paraId="4E22466E" w14:textId="77777777" w:rsidR="00A665F5" w:rsidRPr="00D936DD" w:rsidRDefault="00A665F5" w:rsidP="00A665F5">
      <w:pPr>
        <w:pStyle w:val="2"/>
      </w:pPr>
      <w:bookmarkStart w:id="115" w:name="_Toc99271711"/>
      <w:bookmarkStart w:id="116" w:name="_Toc99318657"/>
      <w:bookmarkStart w:id="117" w:name="_Toc195681541"/>
      <w:r w:rsidRPr="00D936DD">
        <w:lastRenderedPageBreak/>
        <w:t>Лента.ру, 15.04.2025, Россиянам дали совет по хранению средств</w:t>
      </w:r>
      <w:bookmarkEnd w:id="117"/>
    </w:p>
    <w:p w14:paraId="13F4D8DC" w14:textId="77777777" w:rsidR="00A665F5" w:rsidRPr="00D936DD" w:rsidRDefault="00A665F5" w:rsidP="00E01E8B">
      <w:pPr>
        <w:pStyle w:val="3"/>
      </w:pPr>
      <w:bookmarkStart w:id="118" w:name="_Toc195681542"/>
      <w:r w:rsidRPr="00D936DD">
        <w:t>Для вложения и сохранения средств россиянам в краткосрочной перспективе лучше держать деньги в рублях, в перспективе четырех-пяти лет эффективным способом станет покупка наличной валюты — долларов и евро. Об этом сообщил «Ленте.ру» экономист, кандидат экономических наук, доцент РАНХиГС, аналитик Николай Кульбака.</w:t>
      </w:r>
      <w:bookmarkEnd w:id="118"/>
    </w:p>
    <w:p w14:paraId="33301CCE" w14:textId="77777777" w:rsidR="00A665F5" w:rsidRPr="00D936DD" w:rsidRDefault="00A665F5" w:rsidP="00A665F5">
      <w:r w:rsidRPr="00D936DD">
        <w:t>«Все очень сильно зависит от того, на какой срок люди собираются сберегать [средства]. Понимаете, нет универсального средства, которое позволяет людям спасти свои сбережения. Во-первых, это очень сильно зависит того, когда вы собираетесь ими пользоваться: через пять, через десять лет, на следующий год. В зависимости от этого надо выбирать стратегию. Если речь идет о краткосрочном периоде, то здесь, конечно, пока рубли. Если речь об интервале, скажем, четыре-пять лет, то, вероятнее всего, наличные евро или доллары», — сказал Кульбака.</w:t>
      </w:r>
    </w:p>
    <w:p w14:paraId="57CDDD1B" w14:textId="77777777" w:rsidR="00A665F5" w:rsidRPr="00D936DD" w:rsidRDefault="00A665F5" w:rsidP="00A665F5">
      <w:r w:rsidRPr="00D936DD">
        <w:t>Он также спрогнозировал волатильность курса доллара и евро. По его словам, валюту будет лихорадить.</w:t>
      </w:r>
    </w:p>
    <w:p w14:paraId="0FA83F96" w14:textId="77777777" w:rsidR="00A665F5" w:rsidRPr="00D936DD" w:rsidRDefault="00A665F5" w:rsidP="00A665F5">
      <w:r w:rsidRPr="00D936DD">
        <w:t>Николай Кульбака, экономист: Знаете, сейчас еще все зависит от того, какие сумасшедшие дальнейшие действия будет делать [президент США Дональд] Трамп. Поскольку они абсолютно непредсказуемы, то говорить о том, что можно сейчас как-то предсказывать курс доллара или какой-нибудь другой валюты, очень сложно</w:t>
      </w:r>
    </w:p>
    <w:p w14:paraId="449C0AC0" w14:textId="77777777" w:rsidR="00A665F5" w:rsidRPr="00D936DD" w:rsidRDefault="00A665F5" w:rsidP="00A665F5">
      <w:r w:rsidRPr="00D936DD">
        <w:t>Говоря о вложении средств в недвижимость, он ответил, что в этом смысла практически нет, потому что вложенные средства вернуть будет очень сложно. Экономист напомнил, что такая ситуация на рынке недвижимости сложилась достаточно давно.</w:t>
      </w:r>
    </w:p>
    <w:p w14:paraId="31553680" w14:textId="77777777" w:rsidR="00A665F5" w:rsidRPr="00D936DD" w:rsidRDefault="00A665F5" w:rsidP="00A665F5">
      <w:r w:rsidRPr="00D936DD">
        <w:t>Кроме того, он подчеркнул, что в ценные бумаги и акции не специалисту лучше не вкладываться: этим способом заработка нужно заниматься только профессионально. «Потому что для новичка здесь самый легкий способ потерять все деньги», — пояснил доцент РАНХиГС.</w:t>
      </w:r>
    </w:p>
    <w:p w14:paraId="2D18A2AB" w14:textId="77777777" w:rsidR="00111D7C" w:rsidRPr="00D936DD" w:rsidRDefault="00A665F5" w:rsidP="00A665F5">
      <w:hyperlink r:id="rId33" w:history="1">
        <w:r w:rsidRPr="00D936DD">
          <w:rPr>
            <w:rStyle w:val="a3"/>
          </w:rPr>
          <w:t>https://lenta.ru/news/2025/04/15/rossiyanam-dali-sovet-po-hraneniyu-sredstv/</w:t>
        </w:r>
      </w:hyperlink>
    </w:p>
    <w:p w14:paraId="25254F9E" w14:textId="77777777" w:rsidR="00E37778" w:rsidRPr="00D936DD" w:rsidRDefault="00E37778" w:rsidP="00521F2C">
      <w:pPr>
        <w:pStyle w:val="2"/>
      </w:pPr>
      <w:bookmarkStart w:id="119" w:name="_Toc195681543"/>
      <w:r w:rsidRPr="00D936DD">
        <w:t>Национальная Ассоциация Негосударственных Пенсионных Фондов, 15.04.2025, Финансовый университет вновь проведет Всероссийский семейный фестиваль сбережений и инвестиций</w:t>
      </w:r>
      <w:bookmarkEnd w:id="119"/>
    </w:p>
    <w:p w14:paraId="236C1D8B" w14:textId="77777777" w:rsidR="00E37778" w:rsidRPr="00D936DD" w:rsidRDefault="00E37778" w:rsidP="00E01E8B">
      <w:pPr>
        <w:pStyle w:val="3"/>
      </w:pPr>
      <w:bookmarkStart w:id="120" w:name="_Toc195681544"/>
      <w:r w:rsidRPr="00D936DD">
        <w:t>В 2025 году в мае-сентябре в России пройдёт II Всероссийский семейный фестиваль сбережений и инвестиций. Семьи жителей регионов-участников смогут проверить себя в конкурсах на трёх этапах Фестиваля, прокачать свои финансовые навыки и провести время вместе!</w:t>
      </w:r>
      <w:bookmarkEnd w:id="120"/>
    </w:p>
    <w:p w14:paraId="05B6195E" w14:textId="77777777" w:rsidR="00E37778" w:rsidRPr="00D936DD" w:rsidRDefault="00E37778" w:rsidP="00E37778">
      <w:r w:rsidRPr="00D936DD">
        <w:t>Организатором Фестиваля выступает Финансовый университет при Правительстве Российской Федерации, а главными партнерами Фестиваля являются Министерство финансов Российской Федерации и Научно-исследовательский финансовый институт Минфина России.</w:t>
      </w:r>
    </w:p>
    <w:p w14:paraId="35F7E3A5" w14:textId="77777777" w:rsidR="00E37778" w:rsidRPr="00D936DD" w:rsidRDefault="00E37778" w:rsidP="00E37778">
      <w:r w:rsidRPr="00D936DD">
        <w:lastRenderedPageBreak/>
        <w:t>В этом году Фестиваль пройдёт уже в 3 этапа, начиная с муниципального. А это значит, что семьи, состоящие из разных поколений, смогут попробовать свои силы в финансовой грамотности вблизи своего дома. В городах регионов-участников пройдут квизы, конкурсы, симуляторы, посвященные сбережению и преумножению личного капитала и капитала семьи. Весь первый этап Фестиваля будет длится с 12 мая по 15 июня.</w:t>
      </w:r>
    </w:p>
    <w:p w14:paraId="01E50923" w14:textId="77777777" w:rsidR="00E37778" w:rsidRPr="00D936DD" w:rsidRDefault="00E37778" w:rsidP="00E37778">
      <w:r w:rsidRPr="00D936DD">
        <w:t xml:space="preserve">И уже 21 июня победители муниципальных этапов встретятся в одном из городов региона, чтобы сравнить финансовые навыки и знания друг друга. Площадку предоставят филиалы Финансового университета и региональные операторы Фестиваля. Главная цель Фестиваля - просвещение и сплочение семьи. Но не уйдут без призов победители регионального этапа: их вручат партнеры Фестиваля - </w:t>
      </w:r>
      <w:r w:rsidRPr="00D936DD">
        <w:rPr>
          <w:b/>
        </w:rPr>
        <w:t>Национальная ассоциация негосударственных пенсионных фондов</w:t>
      </w:r>
      <w:r w:rsidRPr="00D936DD">
        <w:t>, Агентство по страхованию вкладов, Всероссийский союз страховщиков.</w:t>
      </w:r>
    </w:p>
    <w:p w14:paraId="4A9C2F2C" w14:textId="77777777" w:rsidR="00E37778" w:rsidRPr="00D936DD" w:rsidRDefault="00E37778" w:rsidP="00E37778">
      <w:r w:rsidRPr="00D936DD">
        <w:t xml:space="preserve">Победители регионального этапа представят свой регион на финальном этапе в Москве в сентябре 2025 года. В Финансовом университете пройдёт состязание за звание самой финансово грамотной семьи России. Семьи-победители не только проведут замечательные выходные вместе, познакомятся с другими финансово грамотными семьями, но и узнают больше о Москве, встретятся с представителями Министерства финансов Российской Федерации. Они также станут первыми, кто познакомится с новым проектом Министерства финансов о </w:t>
      </w:r>
      <w:r w:rsidRPr="00D936DD">
        <w:rPr>
          <w:b/>
        </w:rPr>
        <w:t>долгосрочных сбережениях</w:t>
      </w:r>
      <w:r w:rsidRPr="00D936DD">
        <w:t>.</w:t>
      </w:r>
    </w:p>
    <w:p w14:paraId="64CA9250" w14:textId="77777777" w:rsidR="00E37778" w:rsidRPr="00D936DD" w:rsidRDefault="00E37778" w:rsidP="00E37778">
      <w:r w:rsidRPr="00D936DD">
        <w:t>В этом году мы ждём семьи-участники из 29 регионов на муниципальном и региональном этапе:</w:t>
      </w:r>
    </w:p>
    <w:p w14:paraId="4A5BE40C" w14:textId="77777777" w:rsidR="00E37778" w:rsidRPr="00D936DD" w:rsidRDefault="00E37778" w:rsidP="00E37778">
      <w:r w:rsidRPr="00D936DD">
        <w:t>• Алтайский край;</w:t>
      </w:r>
    </w:p>
    <w:p w14:paraId="42488A29" w14:textId="77777777" w:rsidR="00E37778" w:rsidRPr="00D936DD" w:rsidRDefault="00E37778" w:rsidP="00E37778">
      <w:r w:rsidRPr="00D936DD">
        <w:t>• Амурская область;</w:t>
      </w:r>
    </w:p>
    <w:p w14:paraId="73E90CA6" w14:textId="77777777" w:rsidR="00E37778" w:rsidRPr="00D936DD" w:rsidRDefault="00E37778" w:rsidP="00E37778">
      <w:r w:rsidRPr="00D936DD">
        <w:t>• Республика Башкортостан;</w:t>
      </w:r>
    </w:p>
    <w:p w14:paraId="4E9740A1" w14:textId="77777777" w:rsidR="00E37778" w:rsidRPr="00D936DD" w:rsidRDefault="00E37778" w:rsidP="00E37778">
      <w:r w:rsidRPr="00D936DD">
        <w:t>• Владимирская область;</w:t>
      </w:r>
    </w:p>
    <w:p w14:paraId="1B9731F0" w14:textId="77777777" w:rsidR="00E37778" w:rsidRPr="00D936DD" w:rsidRDefault="00E37778" w:rsidP="00E37778">
      <w:r w:rsidRPr="00D936DD">
        <w:t>• Республика Дагестан;</w:t>
      </w:r>
    </w:p>
    <w:p w14:paraId="126388AD" w14:textId="77777777" w:rsidR="00E37778" w:rsidRPr="00D936DD" w:rsidRDefault="00E37778" w:rsidP="00E37778">
      <w:r w:rsidRPr="00D936DD">
        <w:t>• Калужская область;</w:t>
      </w:r>
    </w:p>
    <w:p w14:paraId="0F7F0913" w14:textId="77777777" w:rsidR="00E37778" w:rsidRPr="00D936DD" w:rsidRDefault="00E37778" w:rsidP="00E37778">
      <w:r w:rsidRPr="00D936DD">
        <w:t>• Краснодарский край;</w:t>
      </w:r>
    </w:p>
    <w:p w14:paraId="178BE889" w14:textId="77777777" w:rsidR="00E37778" w:rsidRPr="00D936DD" w:rsidRDefault="00E37778" w:rsidP="00E37778">
      <w:r w:rsidRPr="00D936DD">
        <w:t>• Красноярский край;</w:t>
      </w:r>
    </w:p>
    <w:p w14:paraId="6D647FF2" w14:textId="77777777" w:rsidR="00E37778" w:rsidRPr="00D936DD" w:rsidRDefault="00E37778" w:rsidP="00E37778">
      <w:r w:rsidRPr="00D936DD">
        <w:t>• Курганская область;</w:t>
      </w:r>
    </w:p>
    <w:p w14:paraId="438D5F40" w14:textId="77777777" w:rsidR="00E37778" w:rsidRPr="00D936DD" w:rsidRDefault="00E37778" w:rsidP="00E37778">
      <w:r w:rsidRPr="00D936DD">
        <w:t>• Курская область;</w:t>
      </w:r>
    </w:p>
    <w:p w14:paraId="218BE94D" w14:textId="77777777" w:rsidR="00E37778" w:rsidRPr="00D936DD" w:rsidRDefault="00E37778" w:rsidP="00E37778">
      <w:r w:rsidRPr="00D936DD">
        <w:t>• Ленинградская область;</w:t>
      </w:r>
    </w:p>
    <w:p w14:paraId="0F81FAA7" w14:textId="77777777" w:rsidR="00E37778" w:rsidRPr="00D936DD" w:rsidRDefault="00E37778" w:rsidP="00E37778">
      <w:r w:rsidRPr="00D936DD">
        <w:t>• Липецкая область;</w:t>
      </w:r>
    </w:p>
    <w:p w14:paraId="08799DAE" w14:textId="77777777" w:rsidR="00E37778" w:rsidRPr="00D936DD" w:rsidRDefault="00E37778" w:rsidP="00E37778">
      <w:r w:rsidRPr="00D936DD">
        <w:t>• г. Москва;</w:t>
      </w:r>
    </w:p>
    <w:p w14:paraId="3CA2DADA" w14:textId="77777777" w:rsidR="00E37778" w:rsidRPr="00D936DD" w:rsidRDefault="00E37778" w:rsidP="00E37778">
      <w:r w:rsidRPr="00D936DD">
        <w:t>• Московская область;</w:t>
      </w:r>
    </w:p>
    <w:p w14:paraId="4EB2B157" w14:textId="77777777" w:rsidR="00E37778" w:rsidRPr="00D936DD" w:rsidRDefault="00E37778" w:rsidP="00E37778">
      <w:r w:rsidRPr="00D936DD">
        <w:t>• Оренбургская область;</w:t>
      </w:r>
    </w:p>
    <w:p w14:paraId="384A2FC5" w14:textId="77777777" w:rsidR="00E37778" w:rsidRPr="00D936DD" w:rsidRDefault="00E37778" w:rsidP="00E37778">
      <w:r w:rsidRPr="00D936DD">
        <w:t>• Орловская область;</w:t>
      </w:r>
    </w:p>
    <w:p w14:paraId="11177841" w14:textId="77777777" w:rsidR="00E37778" w:rsidRPr="00D936DD" w:rsidRDefault="00E37778" w:rsidP="00E37778">
      <w:r w:rsidRPr="00D936DD">
        <w:t>• Пензенская область;</w:t>
      </w:r>
    </w:p>
    <w:p w14:paraId="4C6D075E" w14:textId="77777777" w:rsidR="00E37778" w:rsidRPr="00D936DD" w:rsidRDefault="00E37778" w:rsidP="00E37778">
      <w:r w:rsidRPr="00D936DD">
        <w:lastRenderedPageBreak/>
        <w:t>• Пермская область;</w:t>
      </w:r>
    </w:p>
    <w:p w14:paraId="0DC06C01" w14:textId="77777777" w:rsidR="00E37778" w:rsidRPr="00D936DD" w:rsidRDefault="00E37778" w:rsidP="00E37778">
      <w:r w:rsidRPr="00D936DD">
        <w:t>• Самарская область;</w:t>
      </w:r>
    </w:p>
    <w:p w14:paraId="29FC2773" w14:textId="77777777" w:rsidR="00E37778" w:rsidRPr="00D936DD" w:rsidRDefault="00E37778" w:rsidP="00E37778">
      <w:r w:rsidRPr="00D936DD">
        <w:t>• г. Санкт-Петербург;</w:t>
      </w:r>
    </w:p>
    <w:p w14:paraId="49822C63" w14:textId="77777777" w:rsidR="00E37778" w:rsidRPr="00D936DD" w:rsidRDefault="00E37778" w:rsidP="00E37778">
      <w:r w:rsidRPr="00D936DD">
        <w:t>• Республика Саха (Якутия);</w:t>
      </w:r>
    </w:p>
    <w:p w14:paraId="21EDA1FE" w14:textId="77777777" w:rsidR="00E37778" w:rsidRPr="00D936DD" w:rsidRDefault="00E37778" w:rsidP="00E37778">
      <w:r w:rsidRPr="00D936DD">
        <w:t>• Республика Северная Осетия - Алания;</w:t>
      </w:r>
    </w:p>
    <w:p w14:paraId="346C4073" w14:textId="77777777" w:rsidR="00E37778" w:rsidRPr="00D936DD" w:rsidRDefault="00E37778" w:rsidP="00E37778">
      <w:r w:rsidRPr="00D936DD">
        <w:t>• Смоленская область;</w:t>
      </w:r>
    </w:p>
    <w:p w14:paraId="37F157F1" w14:textId="77777777" w:rsidR="00E37778" w:rsidRPr="00D936DD" w:rsidRDefault="00E37778" w:rsidP="00E37778">
      <w:r w:rsidRPr="00D936DD">
        <w:t>• Тульская область;</w:t>
      </w:r>
    </w:p>
    <w:p w14:paraId="40C77C10" w14:textId="77777777" w:rsidR="00E37778" w:rsidRPr="00D936DD" w:rsidRDefault="00E37778" w:rsidP="00E37778">
      <w:r w:rsidRPr="00D936DD">
        <w:t>• Ульяновская область;</w:t>
      </w:r>
    </w:p>
    <w:p w14:paraId="3FEF3E8A" w14:textId="77777777" w:rsidR="00E37778" w:rsidRPr="00D936DD" w:rsidRDefault="00E37778" w:rsidP="00E37778">
      <w:r w:rsidRPr="00D936DD">
        <w:t>• Ханты-Мансийский автономный округ - Югра;</w:t>
      </w:r>
    </w:p>
    <w:p w14:paraId="583F0DF8" w14:textId="77777777" w:rsidR="00E37778" w:rsidRPr="00D936DD" w:rsidRDefault="00E37778" w:rsidP="00E37778">
      <w:r w:rsidRPr="00D936DD">
        <w:t>• Челябинская область;</w:t>
      </w:r>
    </w:p>
    <w:p w14:paraId="0607DB22" w14:textId="77777777" w:rsidR="00E37778" w:rsidRPr="00D936DD" w:rsidRDefault="00E37778" w:rsidP="00E37778">
      <w:r w:rsidRPr="00D936DD">
        <w:t>• Чувашская республика - Чувашия;</w:t>
      </w:r>
    </w:p>
    <w:p w14:paraId="766E5A60" w14:textId="77777777" w:rsidR="00E37778" w:rsidRPr="00D936DD" w:rsidRDefault="00E37778" w:rsidP="00E37778">
      <w:r w:rsidRPr="00D936DD">
        <w:t>• Ярославская область.</w:t>
      </w:r>
    </w:p>
    <w:p w14:paraId="028E0978" w14:textId="77777777" w:rsidR="00A665F5" w:rsidRPr="00D936DD" w:rsidRDefault="00E37778" w:rsidP="00E37778">
      <w:hyperlink r:id="rId34" w:history="1">
        <w:r w:rsidRPr="00D936DD">
          <w:rPr>
            <w:rStyle w:val="a3"/>
          </w:rPr>
          <w:t>https://www.napf.ru/news/napf_news_market/finansovyy-universitet-vnov-provedet-vserossiyskiy-semeynyy-festival-sberezheniy-i-investitsiy/</w:t>
        </w:r>
      </w:hyperlink>
    </w:p>
    <w:p w14:paraId="3620E537" w14:textId="77777777" w:rsidR="0033305D" w:rsidRDefault="0033305D" w:rsidP="0033305D">
      <w:pPr>
        <w:pStyle w:val="2"/>
      </w:pPr>
      <w:bookmarkStart w:id="121" w:name="_Toc195681545"/>
      <w:r>
        <w:t>Ежедневная деловая газета РБК</w:t>
      </w:r>
      <w:r w:rsidRPr="00657AF1">
        <w:t xml:space="preserve">, </w:t>
      </w:r>
      <w:r>
        <w:t>16.04.2025</w:t>
      </w:r>
      <w:r w:rsidRPr="00657AF1">
        <w:t xml:space="preserve">, </w:t>
      </w:r>
      <w:r>
        <w:t>Переоценка вечного</w:t>
      </w:r>
      <w:bookmarkEnd w:id="121"/>
    </w:p>
    <w:p w14:paraId="27062E5F" w14:textId="77777777" w:rsidR="0033305D" w:rsidRDefault="0033305D" w:rsidP="0033305D">
      <w:pPr>
        <w:pStyle w:val="3"/>
      </w:pPr>
      <w:bookmarkStart w:id="122" w:name="_Toc195681546"/>
      <w:r>
        <w:t>В конце марта некоторые инвесторы столкнулись с принудительным закрытием контрактов по "вечным" валютным фьючерсам. Мосбиржа анонсировала изменения в инструменте, которые призваны устранить такую проблему в будущем.</w:t>
      </w:r>
      <w:bookmarkEnd w:id="122"/>
    </w:p>
    <w:p w14:paraId="332DBF9D" w14:textId="77777777" w:rsidR="0033305D" w:rsidRDefault="0033305D" w:rsidP="0033305D">
      <w:r>
        <w:t>20 марта 2025 года на Московской бирже прошла квартальная экспирация фьючерсов на индексы, отдельные акции, а также валютные пары. Она сопровождалась тем, что у ряда инвесторов прошло принудительное закрытие позиций по вечному фьючерсу на пару доллар/ рубль (USDRUBF) с заменой его на срочный фьючерс на эту же валюту (Si- 3.25), но с датой исполнения 20 марта 2025 года. По своей сути вечный фьючерс не должен никогда "заканчиваться", т.е. экспирация (исполнение) по нему невозможна. Однако де-факто возможность принудительного исполнения вечных контрактов предусмотрена ключевым информационным документом (КИД) и спецификацией инструмента, которые разработала Мосбиржа.</w:t>
      </w:r>
    </w:p>
    <w:p w14:paraId="7D1CC059" w14:textId="77777777" w:rsidR="0033305D" w:rsidRDefault="0033305D" w:rsidP="0033305D">
      <w:r>
        <w:t>С 21 апреля торговая площадка обновит параметры "вечных" валютных контрактов, что позволит снизить риск подобных ситуаций в будущем. В то же время условия для принудительного закрытия позиций в вечных фьючерсах все же сохранятся.</w:t>
      </w:r>
    </w:p>
    <w:p w14:paraId="530C2020" w14:textId="77777777" w:rsidR="0033305D" w:rsidRDefault="0033305D" w:rsidP="0033305D">
      <w:r>
        <w:t>Главным новшеством станет введение единовременного платежа в размере 3% от стоимости контракта для клиентов, подавших поручение на исполнение, в пользу клиента, чьи позиции были исполнены без подачи поручения (принудительно).</w:t>
      </w:r>
    </w:p>
    <w:p w14:paraId="133946F7" w14:textId="77777777" w:rsidR="0033305D" w:rsidRDefault="0033305D" w:rsidP="0033305D">
      <w:r>
        <w:t xml:space="preserve">Также будет увеличен объем фандинга (финансирования) по однодневным фьючерсам с автоматической пролонгацией на валютные пары USD/RUB и EUR/RUB с 0,1 до </w:t>
      </w:r>
      <w:r>
        <w:lastRenderedPageBreak/>
        <w:t>0,15%. Мера поможет повысить качество ценообразования вечных фьючерсов на валюту, сказано в пресс-релизе.</w:t>
      </w:r>
    </w:p>
    <w:p w14:paraId="17643552" w14:textId="77777777" w:rsidR="0033305D" w:rsidRDefault="0033305D" w:rsidP="0033305D">
      <w:r>
        <w:t>"Обновленный механизм должен рассматриваться рынком исключительно как крайняя мера для выхода из позиции и призван минимизировать вероятность закрытия позиций клиентов, которые не подавали поручения на исполнение", - пояснили "РБК Инвестициям" в пресс-службе торговой площадки. Также представитель биржи отметил, что максимальный размер фандинга увеличен для повышения качества ценообразования и сближения цены вечных контрактов и спот-рынка.</w:t>
      </w:r>
    </w:p>
    <w:p w14:paraId="7A5E381E" w14:textId="77777777" w:rsidR="0033305D" w:rsidRDefault="0033305D" w:rsidP="0033305D">
      <w:r>
        <w:t>Ближайшей датой для выхода из вечного валютного фьючерса установлено 5 июня во втором квартале, далее поквартально-4 сентября и 4 декабря. При этом важным условием, согласно правилам площадки, должно быть то, что "количество поручений на исполнение длинных и коротких позиций не равно" (заявок на покупку больше, чем на продажу. - РБК. По итогам исполнения контракта позиция в нем закрывается и открывается в соответствующем квартальном фьючерсе той же направленности. "При исполнении поручения взимается клиринговая комиссия, равная 1% от номинальной стоимости каждого исполненного контракта", - отмечается в КИДе.</w:t>
      </w:r>
    </w:p>
    <w:p w14:paraId="0B9BD2FC" w14:textId="77777777" w:rsidR="0033305D" w:rsidRDefault="0033305D" w:rsidP="0033305D">
      <w:r>
        <w:t>В чем был казус с вечными фьючерсами на Мосбирже в марте</w:t>
      </w:r>
    </w:p>
    <w:p w14:paraId="73F9B93A" w14:textId="77777777" w:rsidR="0033305D" w:rsidRDefault="0033305D" w:rsidP="0033305D">
      <w:r>
        <w:t>В конце марта некоторые инвесторы пожаловались в блогах и на форумах трейдеров, что их позиции по вечным фьючерсам на валютную пару доллар/ рубль были закрыты Мосбиржей, хотя сами они не подавали соответствующих заявок. Также площадка заменила их позиции в вечных фьючерсах на позиции в традиционном фьючерсе, имеющем дату экспирации как раз 20 марта.</w:t>
      </w:r>
    </w:p>
    <w:p w14:paraId="4E43E24D" w14:textId="77777777" w:rsidR="0033305D" w:rsidRDefault="0033305D" w:rsidP="0033305D">
      <w:r>
        <w:t>"Биржа воспользовалась этим правом и перевела вечный фьючерс в обычный. Но не в следующий, а в текущий, который торгуется сегодня (20-го числа) последний день. И торгуется намного дешевле, чем следующий", - указывал в те дни пользователь проекта "Смарт-лаб" SolomonTrade. Финансовый блогер Eвгения Идиатуллина тогда отмечала, что замена вечных фьючерсов на квартальные произошла именно по лонговым позициям, что соответствует логике спецификации данного инструмента.</w:t>
      </w:r>
    </w:p>
    <w:p w14:paraId="1D4D841C" w14:textId="77777777" w:rsidR="0033305D" w:rsidRDefault="0033305D" w:rsidP="0033305D">
      <w:r>
        <w:t>При этом поставка квартальных фьючерсов произошла не в вечернюю сессию 17 марта, а перед дневным клирингом (14:00-14:05 мск) 18 марта, утверждают в телеграм-канале MarketOverview. "Получается, у кого-то не было возможности повлиять на свои убытки, а у кого-то могла быть возможность воспользоваться тем, что обычные "потребители" этого фьючерса (физические лица в первую очередь) не смогут вовремя добавить маржу, и брокеры им, в силу своей же технической неготовности, ничем не помогут", - объясняют проблему там.</w:t>
      </w:r>
    </w:p>
    <w:p w14:paraId="41D1DB5F" w14:textId="77777777" w:rsidR="0033305D" w:rsidRDefault="0033305D" w:rsidP="0033305D">
      <w:r>
        <w:t>Об этом же известно Eвгению Аврахову, генеральному директору ИФК "Опцион" - компании, которая специализируется на алгоритмической торговле деривативами, акциями и валютой. По информации эксперта, поставка контрактов произошла перед дневным клирингом, что идет вразрез с привычной практикой, поэтому сам факт исполнения фьючерсов инвесторы могли попросту пропустить.</w:t>
      </w:r>
    </w:p>
    <w:p w14:paraId="2AD9A401" w14:textId="77777777" w:rsidR="0033305D" w:rsidRDefault="0033305D" w:rsidP="0033305D">
      <w:r>
        <w:t xml:space="preserve">Аврахов лично не столкнулся с этой проблемой, однако допустил, что такая ситуация добавила "головной боли" инвесторам. "Даже если исполнили вечные фьючерсы, то можно заново открыть эти позиции при необходимости, однако безболезненно это можно сделать лишь для относительно небольших позиций, иначе открытие больших </w:t>
      </w:r>
      <w:r>
        <w:lastRenderedPageBreak/>
        <w:t>позиций по новой могло существенно повлиять на финансовый результат", - говорит эксперт.</w:t>
      </w:r>
    </w:p>
    <w:p w14:paraId="7A7581B1" w14:textId="77777777" w:rsidR="0033305D" w:rsidRDefault="0033305D" w:rsidP="0033305D">
      <w:r>
        <w:t>Частный управляющий активами, независимый инвест- консультант Роман Андреев рассказывает, что слышал о возникшей проблеме у инвесторов. По его словам, жалоб на принудительное закрытие позиций было немного - примерно "двое из ста" инвесторов заявили об этом. Сам Андреев с проблемой принудительного закрытия не столкнулся. "Возможно, объем сделок был незначительным, поэтому до нас очередь не дошла", - допускает он.</w:t>
      </w:r>
    </w:p>
    <w:p w14:paraId="08FD6082" w14:textId="77777777" w:rsidR="0033305D" w:rsidRDefault="0033305D" w:rsidP="0033305D">
      <w:r>
        <w:t>Помогут ли новые правила торгов бессрочными фьючерсами избежать проблем в будущем</w:t>
      </w:r>
    </w:p>
    <w:p w14:paraId="7B6C22C8" w14:textId="77777777" w:rsidR="0033305D" w:rsidRDefault="0033305D" w:rsidP="0033305D">
      <w:r>
        <w:t>Изменения в параметрах должны снизить количество желающих перейти в квартальные контракты в положенные периоды и, как следствие, снизить число инвесторов, чьи позиции будут закрыты принудительно, рассуждает Роман Андреев. "Увеличение фандинга, в свою очередь, должно привести к более четкому следованию вечных фьючерсов за ценой спота, снизив волатильность вокруг спотовой цены", - добавляет он. В совокупности изменения Мосбиржи должны оказать положительный эффект, поскольку во многом продиктованы пожеланиями брокеров и их клиентов.</w:t>
      </w:r>
    </w:p>
    <w:p w14:paraId="7E7F3E66" w14:textId="77777777" w:rsidR="0033305D" w:rsidRDefault="0033305D" w:rsidP="0033305D">
      <w:r>
        <w:t>Обновление вечных фьючерсов снизит риск внезапного закрытия позиций и сделает рынок более ликвидным, поскольку участники рынка будут реже исполнять контракты, зная о том, что за это придется платить 3%, считает начальник аналитического отдела инвесткомпании "Риком-Траст" Олег Абелев. "Доходность для тех, кто держит позиции долго, тоже вырастет, потому что они получат компенсацию, если биржа их будет принудительно закрывать", - добавляет он.</w:t>
      </w:r>
    </w:p>
    <w:p w14:paraId="7289D70C" w14:textId="77777777" w:rsidR="0033305D" w:rsidRDefault="0033305D" w:rsidP="0033305D">
      <w:r>
        <w:t>В то же время единовременный платеж 3% может снизить активность в этом инструменте на фоне высоких затрат, продолжает Абелев. "Eсть проблема встречных заявок: если на рынке мало покупателей и продавцов, все равно бирже придется закрывать позиции, просто теперь еще с учетом 3% выплаты", - объясняет он.</w:t>
      </w:r>
    </w:p>
    <w:p w14:paraId="2D0BDB46" w14:textId="77777777" w:rsidR="0033305D" w:rsidRDefault="0033305D" w:rsidP="0033305D">
      <w:r>
        <w:t>Установление единовременной выплаты в 3% за исполнение вечного контракта станет заградительной для инвесторов, и мало кто добровольно захочет это сделать, считает Аврахов. Эксперт также выражает скептицизм и относительно повышения фандинга по вечным фьючерсам, поскольку оно не прибавляет желания работать с такими инструментами. По его мнению, в этом вопросе необходимо постоянство, а не перманентные изменения.</w:t>
      </w:r>
    </w:p>
    <w:p w14:paraId="3AE7E645" w14:textId="77777777" w:rsidR="0033305D" w:rsidRDefault="0033305D" w:rsidP="0033305D">
      <w:r>
        <w:t>"В наши модели был заложен один фандинг, теперь в самый разгар действия июньских фьючерсов (с экспирацией в июне, наиболее ликвидные контракты. - РБК) он меняется. Само его увеличение может быть и не так уж и плохо, но если бы оно было сделано в районе дат экспирации квартальных фьючерсов, т.е. вблизи 20 марта или 19 июня, то нам было бы сильно проще жить. Почему это событие приурочено к 21 апреля - загадка", - резюмировал он.</w:t>
      </w:r>
    </w:p>
    <w:p w14:paraId="6D79B6BC" w14:textId="77777777" w:rsidR="0033305D" w:rsidRDefault="0033305D" w:rsidP="0033305D">
      <w:r>
        <w:t>***</w:t>
      </w:r>
    </w:p>
    <w:p w14:paraId="71644A0C" w14:textId="77777777" w:rsidR="0033305D" w:rsidRDefault="0033305D" w:rsidP="0033305D">
      <w:r>
        <w:t xml:space="preserve">Обновление вечных фьючерсов снизит риск внезапного закрытия позиций и сделает рынок более ликвидным, поскольку участники рынка будут реже исполнять контракты, </w:t>
      </w:r>
      <w:r>
        <w:lastRenderedPageBreak/>
        <w:t>зная о том, что за это придется платить 3%, считает начальник аналитического отдела инвесткомпании "Риком-Траст" Олег Абелев</w:t>
      </w:r>
    </w:p>
    <w:p w14:paraId="2F79A306" w14:textId="77777777" w:rsidR="0033305D" w:rsidRDefault="0033305D" w:rsidP="0033305D">
      <w:r>
        <w:t>***</w:t>
      </w:r>
    </w:p>
    <w:p w14:paraId="686FEFF9" w14:textId="77777777" w:rsidR="0033305D" w:rsidRDefault="0033305D" w:rsidP="0033305D">
      <w:r>
        <w:t>Что такое вечный фьючерс</w:t>
      </w:r>
    </w:p>
    <w:p w14:paraId="295618A6" w14:textId="77777777" w:rsidR="0033305D" w:rsidRDefault="0033305D" w:rsidP="0033305D">
      <w:r>
        <w:t>Однодневные (или вечные) фьючерсы с автопролонгацией на валюту появились на Московской бирже в апреле 2022 года, с тех пор состав этой линейки инструментов не менялся. Это контракты на пары доллар/рубль, евро/ рубль и юань/рубль. Все три являются расчетными, лот по каждому включает 1 тыс. единиц соответствующей иностранной валюты, котировка выражена в рублях. Например, 15 апреля на 21:00 мск вечный фьючерс на доллар рос на 0,01%, до 84,22 руб. Каждый день такой контракт автоматически продлевается еще на один день в отличие от традиционных квартальных контрактов, которые подлежат экспирации раз в три месяца. Также на торговой площадке обращаются вечные фьючерсы на индекс Мосбиржи, золото и акции ("Газпром" и Сбербанк).</w:t>
      </w:r>
    </w:p>
    <w:p w14:paraId="66FC4F13" w14:textId="77777777" w:rsidR="0033305D" w:rsidRPr="0090779C" w:rsidRDefault="0033305D" w:rsidP="0033305D">
      <w:r>
        <w:t>Глеб Кухарчук, Дмитрий Полянский</w:t>
      </w:r>
    </w:p>
    <w:p w14:paraId="1E0DE5FC" w14:textId="77777777" w:rsidR="00E37778" w:rsidRPr="00D936DD" w:rsidRDefault="00E37778" w:rsidP="00E37778"/>
    <w:p w14:paraId="163CC088" w14:textId="77777777" w:rsidR="00111D7C" w:rsidRPr="00D936DD" w:rsidRDefault="00111D7C" w:rsidP="00111D7C">
      <w:pPr>
        <w:pStyle w:val="251"/>
      </w:pPr>
      <w:bookmarkStart w:id="123" w:name="_Toc99271712"/>
      <w:bookmarkStart w:id="124" w:name="_Toc99318658"/>
      <w:bookmarkStart w:id="125" w:name="_Toc165991078"/>
      <w:bookmarkStart w:id="126" w:name="_Toc195681547"/>
      <w:bookmarkEnd w:id="115"/>
      <w:bookmarkEnd w:id="116"/>
      <w:r w:rsidRPr="00D936DD">
        <w:lastRenderedPageBreak/>
        <w:t>НОВОСТИ ЗАРУБЕЖНЫХ ПЕНСИОННЫХ СИСТЕМ</w:t>
      </w:r>
      <w:bookmarkEnd w:id="123"/>
      <w:bookmarkEnd w:id="124"/>
      <w:bookmarkEnd w:id="125"/>
      <w:bookmarkEnd w:id="126"/>
    </w:p>
    <w:p w14:paraId="33B2CC91" w14:textId="77777777" w:rsidR="00111D7C" w:rsidRPr="00D936DD" w:rsidRDefault="00111D7C" w:rsidP="00111D7C">
      <w:pPr>
        <w:pStyle w:val="10"/>
      </w:pPr>
      <w:bookmarkStart w:id="127" w:name="_Toc99271713"/>
      <w:bookmarkStart w:id="128" w:name="_Toc99318659"/>
      <w:bookmarkStart w:id="129" w:name="_Toc165991079"/>
      <w:bookmarkStart w:id="130" w:name="_Toc195681548"/>
      <w:r w:rsidRPr="00D936DD">
        <w:t>Новости пенсионной отрасли стран ближнего зарубежья</w:t>
      </w:r>
      <w:bookmarkEnd w:id="127"/>
      <w:bookmarkEnd w:id="128"/>
      <w:bookmarkEnd w:id="129"/>
      <w:bookmarkEnd w:id="130"/>
    </w:p>
    <w:p w14:paraId="6D5EA220" w14:textId="77777777" w:rsidR="00450448" w:rsidRPr="00D936DD" w:rsidRDefault="00450448" w:rsidP="00450448">
      <w:pPr>
        <w:pStyle w:val="2"/>
      </w:pPr>
      <w:bookmarkStart w:id="131" w:name="_Toc195681549"/>
      <w:r w:rsidRPr="00D936DD">
        <w:t>Лидская газета, 15.04.2025, Изменения в пенсионном обеспечении для некоторых категорий граждан вступят в силу с 1 мая</w:t>
      </w:r>
      <w:bookmarkEnd w:id="131"/>
    </w:p>
    <w:p w14:paraId="627EA274" w14:textId="77777777" w:rsidR="00450448" w:rsidRPr="00D936DD" w:rsidRDefault="00450448" w:rsidP="00E01E8B">
      <w:pPr>
        <w:pStyle w:val="3"/>
      </w:pPr>
      <w:bookmarkStart w:id="132" w:name="_Toc195681550"/>
      <w:r w:rsidRPr="00D936DD">
        <w:t>С начала мая вступают в силу изменения в рамках Закона по вопросам ветеранов, которые улучшат материальное положение ветеранов, сообщили БЕЛТА в пресс-службе Министерства труда и социальной защиты.</w:t>
      </w:r>
      <w:bookmarkEnd w:id="132"/>
    </w:p>
    <w:p w14:paraId="2F2B2DA9" w14:textId="77777777" w:rsidR="00450448" w:rsidRPr="00D936DD" w:rsidRDefault="00450448" w:rsidP="00450448">
      <w:r w:rsidRPr="00D936DD">
        <w:t>Так, ветераны Великой Отечественной войны, награжденные за службу в тылу, теперь будут получать увеличенную в пять раз доплату к пенсии - вместо прежних 50% им начислят 250% от минимальной пенсии, это почти Br280. Кроме того, эта категория получает новый статус, полностью приравнивающий их к участникам боевых действий со всеми положенными льготами и социальными гарантиями.</w:t>
      </w:r>
    </w:p>
    <w:p w14:paraId="268366FE" w14:textId="77777777" w:rsidR="00450448" w:rsidRPr="00D936DD" w:rsidRDefault="00450448" w:rsidP="00450448">
      <w:r w:rsidRPr="00D936DD">
        <w:t>Труженики тыла, имеющие государственные награды, также могут рассчитывать на двукратное увеличение выплат - их пенсионная доплата вырастет с 50% до 100% минимального размера пенсии, т.е. до почти Br112.</w:t>
      </w:r>
    </w:p>
    <w:p w14:paraId="1A12D366" w14:textId="77777777" w:rsidR="00450448" w:rsidRPr="00D936DD" w:rsidRDefault="00450448" w:rsidP="00450448">
      <w:r w:rsidRPr="00D936DD">
        <w:t>Особые условия предусмотрены для ветеранов боевых действий. Военнослужащие, получившие инвалидность в мирное время, приобретают право досрочного выхода на пенсию - на пять лет раньше установленного срока. Отдельная мера поддержки введена для граждан, работавших в Афганистане в период с 1979 по 1989 год, - они будут ежемесячно получать дополнительную выплату, равную 100% минимальной пенсии.</w:t>
      </w:r>
    </w:p>
    <w:p w14:paraId="5F44C193" w14:textId="77777777" w:rsidR="00450448" w:rsidRPr="00D936DD" w:rsidRDefault="00450448" w:rsidP="00450448">
      <w:r w:rsidRPr="00D936DD">
        <w:t>В Минтруда отметили, что эти законодательные изменения направлены на укрепление социальной защищенности людей, чьи заслуги перед страной особенно значимы.</w:t>
      </w:r>
    </w:p>
    <w:p w14:paraId="6BC31637" w14:textId="77777777" w:rsidR="00111D7C" w:rsidRPr="00D936DD" w:rsidRDefault="00450448" w:rsidP="00450448">
      <w:hyperlink r:id="rId35" w:history="1">
        <w:r w:rsidRPr="00D936DD">
          <w:rPr>
            <w:rStyle w:val="a3"/>
          </w:rPr>
          <w:t>https://lidanews.by/news/life/40769news.html</w:t>
        </w:r>
      </w:hyperlink>
    </w:p>
    <w:p w14:paraId="363838D0" w14:textId="77777777" w:rsidR="003A5D49" w:rsidRPr="00D936DD" w:rsidRDefault="003A5D49" w:rsidP="003A5D49">
      <w:pPr>
        <w:pStyle w:val="2"/>
      </w:pPr>
      <w:bookmarkStart w:id="133" w:name="_Toc195681551"/>
      <w:r w:rsidRPr="00D936DD">
        <w:t>inbusiness.kz, 15.04.2025, ЕНПФ фиксирует бум "экспорта" пенсий: рост выплат — 325% в год</w:t>
      </w:r>
      <w:bookmarkEnd w:id="133"/>
    </w:p>
    <w:p w14:paraId="25E84EB8" w14:textId="77777777" w:rsidR="003A5D49" w:rsidRPr="00D936DD" w:rsidRDefault="003A5D49" w:rsidP="00E01E8B">
      <w:pPr>
        <w:pStyle w:val="3"/>
      </w:pPr>
      <w:bookmarkStart w:id="134" w:name="_Toc195681552"/>
      <w:r w:rsidRPr="00D936DD">
        <w:t>Свыше 2 тыс. иностранных граждан получают пенсионные выплаты из Казахстана по итогам 2024 года. Об этом inbusiness.kz сообщили в АО "Единый накопительный пенсионный фонд" (ЕНПФ). Из этого числа порядка 10% являются трудящимися из стран Евразийского экономического союза (ЕАЭС), следует из детализованной пенсионной статистики.</w:t>
      </w:r>
      <w:bookmarkEnd w:id="134"/>
    </w:p>
    <w:p w14:paraId="5C20A370" w14:textId="77777777" w:rsidR="003A5D49" w:rsidRPr="00D936DD" w:rsidRDefault="003A5D49" w:rsidP="003A5D49">
      <w:r w:rsidRPr="00D936DD">
        <w:t xml:space="preserve">С момента вступления в силу соглашения о пенсионном обеспечении трудящихся государств — членов ЕАЭС с 1 января 2021 года Казахстан стабильно наращивает объем трансграничных пенсионных выплат. Как сообщили в Едином накопительном </w:t>
      </w:r>
      <w:r w:rsidRPr="00D936DD">
        <w:lastRenderedPageBreak/>
        <w:t>пенсионном фонде (ЕНПФ), за 2021-2024 годы объем так называемого экспорта пенсий — выплат экс-гражданам Казахстана (выехавшим на ПМЖ и сменившим гражданство либо иностранцам с трудовым стажем в Казахстане) увеличивался в среднем на 325% в год, тогда как число получателей росло на 130% ежегодно.</w:t>
      </w:r>
    </w:p>
    <w:p w14:paraId="6B2ADB2C" w14:textId="77777777" w:rsidR="003A5D49" w:rsidRPr="00D936DD" w:rsidRDefault="003A5D49" w:rsidP="003A5D49">
      <w:r w:rsidRPr="00D936DD">
        <w:t>Всего за период действия соглашения (с 2021 года по настоящее время) пенсионные выплаты из ЕНПФ оформили 189 граждан из стран ЕАЭС (преимущественно россиян – 168 человек) на сумму 62,76 млн тенге (на граждан РФ приходится 55,55 млн тенге, Беларусь – 6,17 млн тенге.).</w:t>
      </w:r>
    </w:p>
    <w:p w14:paraId="66271EDE" w14:textId="77777777" w:rsidR="003A5D49" w:rsidRPr="00D936DD" w:rsidRDefault="003A5D49" w:rsidP="003A5D49">
      <w:r w:rsidRPr="00D936DD">
        <w:t>В обратном направлении — по линии "импорта" пенсий в пользу граждан Казахстана, то есть поступлений от пенсионных систем других стран ЕАЭС — тоже отмечается положительная динамика. За тот же период количество казахстанцев, получающих пенсии из-за рубежа, росло в среднем на 58% в год, а объем выплат — на 195% ежегодно. В ЕНПФ прогнозируют, что в ближайшие пять лет эта тенденция сохранится.</w:t>
      </w:r>
    </w:p>
    <w:p w14:paraId="05D81C78" w14:textId="77777777" w:rsidR="003A5D49" w:rsidRPr="00D936DD" w:rsidRDefault="003A5D49" w:rsidP="003A5D49">
      <w:r w:rsidRPr="00D936DD">
        <w:t>Рост объемов трансграничных выплат напрямую связан с реализацией соглашения ЕАЭС о пенсионном обеспечении от 20 декабря 2019 года. Документ гарантирует гражданам всех государств — членов союза (Армения, Беларусь, Казахстан, Кыргызстан, Россия) равные пенсионные права на тех же условиях, что и гражданам страны трудоустройства. Начиная с 2021 года, каждая страна выплачивает пенсию за стаж, приобретенный ее гражданами на территории стран – членов ЕАЭС.</w:t>
      </w:r>
    </w:p>
    <w:p w14:paraId="4EC8D7B2" w14:textId="77777777" w:rsidR="003A5D49" w:rsidRPr="00D936DD" w:rsidRDefault="003A5D49" w:rsidP="003A5D49">
      <w:r w:rsidRPr="00D936DD">
        <w:t>С начала действия соглашения, по данным ЕНПФ, пенсионные выплаты в рамках этого механизма уже начали получать 12 казахстанцев на общую сумму 2,936 млн тенге. Подавляющая часть получателей (11 человек) получают их из Фонда пенсионного и социального страхования РФ (1,136 млн), еще один соотечественник получает пенсию из Социального фонда Кыргызстана (1,8 млн тенге за последние три года).</w:t>
      </w:r>
    </w:p>
    <w:p w14:paraId="0A07B909" w14:textId="77777777" w:rsidR="003A5D49" w:rsidRPr="00D936DD" w:rsidRDefault="003A5D49" w:rsidP="003A5D49">
      <w:r w:rsidRPr="00D936DD">
        <w:t>Важно отметить, что пенсионные выплаты из ЕНПФ возможны и для тех, кто выехал на постоянное место жительства за пределы страны. В соответствии с Социальным кодексом РК, право на получение пенсионных накоплений сохраняется за иностранцами, лицами без гражданства и гражданами РК при наличии накоплений в фонде и соблюдении возрастных и иных критериев.</w:t>
      </w:r>
    </w:p>
    <w:p w14:paraId="65523AED" w14:textId="77777777" w:rsidR="003A5D49" w:rsidRPr="00D936DD" w:rsidRDefault="003A5D49" w:rsidP="003A5D49">
      <w:r w:rsidRPr="00D936DD">
        <w:t>По сути, Казахстан экспортирует пенсии — но в ответ получает аналогичные выплаты от других государств. Это создает мобильную и взаимно признанную пенсионную систему, которая особенно актуальна в условиях растущей трудовой миграции внутри ЕАЭС.</w:t>
      </w:r>
    </w:p>
    <w:p w14:paraId="1EAB79D4" w14:textId="77777777" w:rsidR="003A5D49" w:rsidRPr="00D936DD" w:rsidRDefault="003A5D49" w:rsidP="003A5D49">
      <w:r w:rsidRPr="00D936DD">
        <w:t>Ранее inbusiness.kz писал, как можно получать пенсию тем казахстанцам, кто имел трудовой стаж в странах ЕАЭС. В Казахстане соглашение о пенсионном обеспечении трудящихся в странах ЕАЭС распространяется на пенсионные отчисления в ЕНПФ и пенсионные выплаты при достижении пенсионного возраста или установлении бессрочной инвалидности 1-й или 2-й группы. Например, если казахстанец проработал в другой стране ЕАЭС 3-5 лет, он сможет получить пенсию в этом государстве, если выполнит его пенсионные требования.</w:t>
      </w:r>
    </w:p>
    <w:p w14:paraId="336D8ACA" w14:textId="77777777" w:rsidR="003A5D49" w:rsidRPr="00D936DD" w:rsidRDefault="003A5D49" w:rsidP="003A5D49">
      <w:r w:rsidRPr="00D936DD">
        <w:t xml:space="preserve">Напомним, 20 декабря 2019 года в Санкт-Петербурге главы государств ЕАЭС подписали соглашение о пенсионном обеспечении трудящихся, направленное на </w:t>
      </w:r>
      <w:r w:rsidRPr="00D936DD">
        <w:lastRenderedPageBreak/>
        <w:t xml:space="preserve">обеспечение равных пенсионных прав для граждан, работающих на территории других государств – членов ЕАЭС. </w:t>
      </w:r>
    </w:p>
    <w:p w14:paraId="0C7239E2" w14:textId="77777777" w:rsidR="003A5D49" w:rsidRPr="00D936DD" w:rsidRDefault="003A5D49" w:rsidP="003A5D49">
      <w:r w:rsidRPr="00D936DD">
        <w:t>Основные положения соглашения включают в себя:</w:t>
      </w:r>
    </w:p>
    <w:p w14:paraId="1523460E" w14:textId="77777777" w:rsidR="003A5D49" w:rsidRPr="00D936DD" w:rsidRDefault="003A5D49" w:rsidP="003A5D49">
      <w:r w:rsidRPr="00D936DD">
        <w:t xml:space="preserve">    Назначение пенсий. Каждое государство ЕАЭС назначает и выплачивает пенсию за периоды стажа работы, приобретенного на его территории после вступления соглашения в силу, в соответствии со своим национальным законодательством. </w:t>
      </w:r>
    </w:p>
    <w:p w14:paraId="05434E59" w14:textId="77777777" w:rsidR="003A5D49" w:rsidRPr="00D936DD" w:rsidRDefault="003A5D49" w:rsidP="003A5D49">
      <w:r w:rsidRPr="00D936DD">
        <w:t xml:space="preserve">    Экспорт пенсий. Трудящиеся имеют право на получение пенсии на территории государства проживания, при этом предусмотрена возможность перечисления назначенной пенсии в государство проживания пенсионера. </w:t>
      </w:r>
    </w:p>
    <w:p w14:paraId="022155D9" w14:textId="77777777" w:rsidR="003A5D49" w:rsidRPr="00D936DD" w:rsidRDefault="003A5D49" w:rsidP="003A5D49">
      <w:r w:rsidRPr="00D936DD">
        <w:t xml:space="preserve">    Учет стажа. Если трудовой стаж, приобретенный в одном государстве ЕАЭС, недостаточен для назначения пенсии, учитывается стаж работы в других государствах-членах. </w:t>
      </w:r>
    </w:p>
    <w:p w14:paraId="53E70B12" w14:textId="77777777" w:rsidR="003A5D49" w:rsidRPr="00D936DD" w:rsidRDefault="003A5D49" w:rsidP="003A5D49">
      <w:r w:rsidRPr="00D936DD">
        <w:t xml:space="preserve">    Официальное трудоустройство. Для реализации пенсионных прав необходимо официальное оформление трудовых отношений через трудовой или гражданско-правовой договор.</w:t>
      </w:r>
    </w:p>
    <w:p w14:paraId="61A095F2" w14:textId="77777777" w:rsidR="003A5D49" w:rsidRPr="00D936DD" w:rsidRDefault="003A5D49" w:rsidP="003A5D49">
      <w:r w:rsidRPr="00D936DD">
        <w:t xml:space="preserve">В Казахстане соглашение было ратифицировано парламентом в ноябре 2020 года. Оно распространяется на пенсионные отчисления в Единый накопительный пенсионный фонд (ЕНПФ) и пенсионные выплаты при достижении пенсионного возраста или установлении бессрочной инвалидности 1-й или 2-й группы. </w:t>
      </w:r>
    </w:p>
    <w:p w14:paraId="68A53EAD" w14:textId="77777777" w:rsidR="003A5D49" w:rsidRPr="00D936DD" w:rsidRDefault="003A5D49" w:rsidP="003A5D49">
      <w:hyperlink r:id="rId36" w:history="1">
        <w:r w:rsidRPr="00D936DD">
          <w:rPr>
            <w:rStyle w:val="a3"/>
          </w:rPr>
          <w:t>https://inbusiness.kz/ru/news/enpf-fiksiruet-bum-eksporta-pensij-rost-vyplat-325-v-god</w:t>
        </w:r>
      </w:hyperlink>
      <w:r w:rsidRPr="00D936DD">
        <w:t xml:space="preserve"> </w:t>
      </w:r>
    </w:p>
    <w:p w14:paraId="266263EB" w14:textId="77777777" w:rsidR="003A5D49" w:rsidRPr="00D936DD" w:rsidRDefault="003A5D49" w:rsidP="003A5D49">
      <w:pPr>
        <w:pStyle w:val="2"/>
      </w:pPr>
      <w:bookmarkStart w:id="135" w:name="_Toc195681553"/>
      <w:r w:rsidRPr="00D936DD">
        <w:t>NUR.KZ, 15.04.2025, Почти 5 млн казахстанцев получили право на новую пенсионную выплату в будущем</w:t>
      </w:r>
      <w:bookmarkEnd w:id="135"/>
    </w:p>
    <w:p w14:paraId="279FE585" w14:textId="77777777" w:rsidR="003A5D49" w:rsidRPr="00D936DD" w:rsidRDefault="003A5D49" w:rsidP="00E01E8B">
      <w:pPr>
        <w:pStyle w:val="3"/>
      </w:pPr>
      <w:bookmarkStart w:id="136" w:name="_Toc195681554"/>
      <w:r w:rsidRPr="00D936DD">
        <w:t>К апрелю накопления за счет нового пенсионного взноса есть уже почти у 5 млн казахстанцев. Это значит, что они в будущем смогут получать новую выплату из ЕНПФ. Подробности читайте на NUR.KZ.</w:t>
      </w:r>
      <w:bookmarkEnd w:id="136"/>
    </w:p>
    <w:p w14:paraId="3C34ED2B" w14:textId="77777777" w:rsidR="003A5D49" w:rsidRPr="00D936DD" w:rsidRDefault="003A5D49" w:rsidP="003A5D49">
      <w:r w:rsidRPr="00D936DD">
        <w:t>С прошлого года в Казахстане действует обязательный пенсионный взнос работодателя (ОПВР). Уплачивается он за счет собственных средств компании за работников, рожденных после 1 января 1975 года.</w:t>
      </w:r>
    </w:p>
    <w:p w14:paraId="557B59E5" w14:textId="77777777" w:rsidR="003A5D49" w:rsidRPr="00D936DD" w:rsidRDefault="003A5D49" w:rsidP="003A5D49">
      <w:r w:rsidRPr="00D936DD">
        <w:t>Сначала его размер составлял 1,5% от зарплаты сотрудника, а теперь – 2,5%. К 2028 году ставка будет доведена до 5%.</w:t>
      </w:r>
    </w:p>
    <w:p w14:paraId="783486C5" w14:textId="77777777" w:rsidR="003A5D49" w:rsidRPr="00D936DD" w:rsidRDefault="003A5D49" w:rsidP="003A5D49">
      <w:r w:rsidRPr="00D936DD">
        <w:t>Стоит отметить, что компании все активнее начинают платить эти взносы. Как передает Министерство труда и социальной защиты населения РК, по состоянию на 1 апреля 2025 года казахстанские работодатели перечислили за своих работников уже 329,1 млрд тенге. Взносы поступили за 4,9 млн граждан.</w:t>
      </w:r>
    </w:p>
    <w:p w14:paraId="122338F1" w14:textId="77777777" w:rsidR="003A5D49" w:rsidRPr="00D936DD" w:rsidRDefault="003A5D49" w:rsidP="003A5D49">
      <w:r w:rsidRPr="00D936DD">
        <w:t>Буквально это означает, что уже почти 5 млн казахстанцев получили право в будущем оформить дополнительные пенсионные выплаты за счет ОПВР. Стоит отметить, что со временем доля охваченного новым взносом населения будет увеличиваться.</w:t>
      </w:r>
    </w:p>
    <w:p w14:paraId="6C4C3550" w14:textId="77777777" w:rsidR="003A5D49" w:rsidRPr="00D936DD" w:rsidRDefault="003A5D49" w:rsidP="003A5D49">
      <w:r w:rsidRPr="00D936DD">
        <w:t>Напомним, обязательный пенсионный взнос работодателя был введен для создания альтернативы солидарной части государственной пенсии, которая положена только гражданам с трудовым стажем до 1998 года.</w:t>
      </w:r>
    </w:p>
    <w:p w14:paraId="42A62E01" w14:textId="77777777" w:rsidR="003A5D49" w:rsidRPr="00D936DD" w:rsidRDefault="003A5D49" w:rsidP="003A5D49">
      <w:r w:rsidRPr="00D936DD">
        <w:lastRenderedPageBreak/>
        <w:t>У будущих пенсионеров такого стажа уже не будет, поэтому ОПВР для них станет заменой постепенно исчезающей выплаты. При этом у взносов есть свои нюансы:</w:t>
      </w:r>
    </w:p>
    <w:p w14:paraId="7C3FC496" w14:textId="77777777" w:rsidR="003A5D49" w:rsidRPr="00D936DD" w:rsidRDefault="003A5D49" w:rsidP="003A5D49">
      <w:r w:rsidRPr="00D936DD">
        <w:t xml:space="preserve">    они не поступают на индивидуальные счета – в отличие от всех остальных взносов, ОПВР зачисляются на условные счета вкладчиков и не являются собственностью работника;</w:t>
      </w:r>
    </w:p>
    <w:p w14:paraId="3565A1BC" w14:textId="77777777" w:rsidR="003A5D49" w:rsidRPr="00D936DD" w:rsidRDefault="003A5D49" w:rsidP="003A5D49">
      <w:r w:rsidRPr="00D936DD">
        <w:t xml:space="preserve">    они не наследуются, как все остальные пенсионные накопления – их нельзя изъять или использовать на улучшение жилищных условий;</w:t>
      </w:r>
    </w:p>
    <w:p w14:paraId="16FA6ADD" w14:textId="77777777" w:rsidR="003A5D49" w:rsidRPr="00D936DD" w:rsidRDefault="003A5D49" w:rsidP="003A5D49">
      <w:r w:rsidRPr="00D936DD">
        <w:t xml:space="preserve">    выплаты за счет них будут пожизненными – обычная выплата из Единого накопительного пенсионного фонда (ЕНПФ) прекращается, когда деньги на счете заканчиваются.</w:t>
      </w:r>
    </w:p>
    <w:p w14:paraId="1FE2514A" w14:textId="77777777" w:rsidR="003A5D49" w:rsidRPr="00D936DD" w:rsidRDefault="003A5D49" w:rsidP="003A5D49">
      <w:r w:rsidRPr="00D936DD">
        <w:t>Напомним, ранее эксперты предположили, что ОПВР отразится на деятельности всех частных предприятий и может привести к увеличению числа казахстанцев, которые получают зарплату "в конвертах".</w:t>
      </w:r>
    </w:p>
    <w:p w14:paraId="485555C7" w14:textId="77777777" w:rsidR="003A5D49" w:rsidRPr="00D936DD" w:rsidRDefault="003A5D49" w:rsidP="003A5D49">
      <w:r w:rsidRPr="00D936DD">
        <w:t xml:space="preserve">Отметим, что граждане, рожденные до 1975 года не только не охватываются новым пенсионным взносом, но также лишаются права на будущие выплаты за счет них. Они будут положены только тем, за кого платили ОПВР минимум пять лет. </w:t>
      </w:r>
    </w:p>
    <w:p w14:paraId="0CC8A197" w14:textId="77777777" w:rsidR="00450448" w:rsidRPr="00D936DD" w:rsidRDefault="003A5D49" w:rsidP="003A5D49">
      <w:hyperlink r:id="rId37" w:history="1">
        <w:r w:rsidRPr="00D936DD">
          <w:rPr>
            <w:rStyle w:val="a3"/>
          </w:rPr>
          <w:t>https://www.nur.kz/nurfin/pension/2235813-5-mln-kazahstancev-poluchili-pravo-na-novuyu-pensionnuyu-vyplatu-v-budushchem/</w:t>
        </w:r>
      </w:hyperlink>
    </w:p>
    <w:p w14:paraId="07EBDFB9" w14:textId="77777777" w:rsidR="003A5D49" w:rsidRPr="00D936DD" w:rsidRDefault="003A5D49" w:rsidP="003A5D49"/>
    <w:p w14:paraId="7EF262B7" w14:textId="77777777" w:rsidR="00111D7C" w:rsidRPr="00D936DD" w:rsidRDefault="00111D7C" w:rsidP="00111D7C">
      <w:pPr>
        <w:pStyle w:val="10"/>
      </w:pPr>
      <w:bookmarkStart w:id="137" w:name="_Toc99271715"/>
      <w:bookmarkStart w:id="138" w:name="_Toc99318660"/>
      <w:bookmarkStart w:id="139" w:name="_Toc165991080"/>
      <w:bookmarkStart w:id="140" w:name="_Toc195681555"/>
      <w:r w:rsidRPr="00D936DD">
        <w:t>Новости пенсионной отрасли стран дальнего зарубежья</w:t>
      </w:r>
      <w:bookmarkEnd w:id="137"/>
      <w:bookmarkEnd w:id="138"/>
      <w:bookmarkEnd w:id="139"/>
      <w:bookmarkEnd w:id="140"/>
    </w:p>
    <w:p w14:paraId="33C2149F" w14:textId="77777777" w:rsidR="00823C8E" w:rsidRPr="00D936DD" w:rsidRDefault="00823C8E" w:rsidP="00823C8E">
      <w:pPr>
        <w:pStyle w:val="2"/>
      </w:pPr>
      <w:bookmarkStart w:id="141" w:name="_Toc195681556"/>
      <w:bookmarkEnd w:id="99"/>
      <w:r w:rsidRPr="00D936DD">
        <w:t>РИА Новости, 15.04.2025, Шесть из 10 французов по-прежнему хотят вернуть пенсии в 62 года - исследование</w:t>
      </w:r>
      <w:bookmarkEnd w:id="141"/>
    </w:p>
    <w:p w14:paraId="379DE144" w14:textId="77777777" w:rsidR="00823C8E" w:rsidRPr="00D936DD" w:rsidRDefault="00823C8E" w:rsidP="00E01E8B">
      <w:pPr>
        <w:pStyle w:val="3"/>
      </w:pPr>
      <w:bookmarkStart w:id="142" w:name="_Toc195681557"/>
      <w:r w:rsidRPr="00D936DD">
        <w:t>Более 60% французов по-прежнему желают, чтобы пенсионный возраст был снижен до 62 лет, несмотря на разъяснения правительства о критической финансовой ситуации в стране, следует из исследования компании Ifop для профсоюза "Всеобщая конфедерация труда" (CGT).</w:t>
      </w:r>
      <w:bookmarkEnd w:id="142"/>
    </w:p>
    <w:p w14:paraId="3ED7CED0" w14:textId="77777777" w:rsidR="00823C8E" w:rsidRPr="00D936DD" w:rsidRDefault="00823C8E" w:rsidP="00823C8E">
      <w:r w:rsidRPr="00D936DD">
        <w:t>Так, 61% опрошенных сообщили, что желают возвращения к пенсионному возрасту в 62 года. После резонансной пенсионной реформы 2023 года возраст выхода на пенсию для мужчин и женщин во Франции составляет 64 года и является одним из самых низких в Евросоюзе.</w:t>
      </w:r>
    </w:p>
    <w:p w14:paraId="7825C49F" w14:textId="77777777" w:rsidR="00823C8E" w:rsidRPr="00D936DD" w:rsidRDefault="00823C8E" w:rsidP="00823C8E">
      <w:r w:rsidRPr="00D936DD">
        <w:t>"Даже в контексте, когда международная повестка могла бы оправдать переоценку приоритетов, повышение официального пенсионного возраста до 64 лет по-прежнему вызывает массовое сопротивление", - отмечает профсоюз в комментарии к исследованию.</w:t>
      </w:r>
    </w:p>
    <w:p w14:paraId="5BF4F767" w14:textId="77777777" w:rsidR="00823C8E" w:rsidRPr="00D936DD" w:rsidRDefault="00823C8E" w:rsidP="00823C8E">
      <w:r w:rsidRPr="00D936DD">
        <w:t>При этом 68% респондентов потребовали референдума по данному вопросу.</w:t>
      </w:r>
    </w:p>
    <w:p w14:paraId="5FC41D22" w14:textId="77777777" w:rsidR="00823C8E" w:rsidRPr="00D936DD" w:rsidRDefault="00823C8E" w:rsidP="00823C8E">
      <w:r w:rsidRPr="00D936DD">
        <w:t xml:space="preserve">Ранее премьер-министр Франции Франсуа Байру дал время профсоюзам и социальным организациям до конца мая для новых переговоров по изменению положений </w:t>
      </w:r>
      <w:r w:rsidRPr="00D936DD">
        <w:lastRenderedPageBreak/>
        <w:t>пенсионной реформы. Однако он отметил, что снижения пенсионного возраста не будет, так как у Франции нет денег на выплаты пенсий.</w:t>
      </w:r>
    </w:p>
    <w:p w14:paraId="019E7EB7" w14:textId="77777777" w:rsidR="00823C8E" w:rsidRPr="00D936DD" w:rsidRDefault="00823C8E" w:rsidP="00823C8E">
      <w:r w:rsidRPr="00D936DD">
        <w:t>Ранее в феврале был опубликован отчет Счетной палаты, в нем отмечается, что на данный момент дефицит пенсионного фонда Франции составляет 6,6 миллиарда евро, а к 2035 году он составит около 15 миллиардов, к 2045 - около 30 миллиардов евро. Эксперты отмечают, что до 2030 года ожидается период стабилизации за счет пенсионной реформы 2023 года, постепенно повышающей пенсионный возраст до 64 лет. Затем ее эффект ослабнет, а общий дефицит значительно вырастет.</w:t>
      </w:r>
    </w:p>
    <w:p w14:paraId="3401D745" w14:textId="53671F19" w:rsidR="00412811" w:rsidRPr="00412811" w:rsidRDefault="00823C8E" w:rsidP="0033305D">
      <w:r w:rsidRPr="00D936DD">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с сентября закон, постепенно поднимающий пенсионный возраст с 62 до 64 лет, вступил в силу.</w:t>
      </w:r>
    </w:p>
    <w:sectPr w:rsidR="00412811" w:rsidRPr="00412811" w:rsidSect="00B01BEA">
      <w:headerReference w:type="default" r:id="rId38"/>
      <w:footerReference w:type="defaul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C643B" w14:textId="77777777" w:rsidR="00AE3DA1" w:rsidRDefault="00AE3DA1">
      <w:r>
        <w:separator/>
      </w:r>
    </w:p>
  </w:endnote>
  <w:endnote w:type="continuationSeparator" w:id="0">
    <w:p w14:paraId="05FAADF6" w14:textId="77777777" w:rsidR="00AE3DA1" w:rsidRDefault="00AE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1E4B" w14:textId="77777777" w:rsidR="00BE6718" w:rsidRPr="00D64E5C" w:rsidRDefault="00BE671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F3B47" w:rsidRPr="00BF3B47">
      <w:rPr>
        <w:rFonts w:ascii="Cambria" w:hAnsi="Cambria"/>
        <w:b/>
        <w:noProof/>
      </w:rPr>
      <w:t>4</w:t>
    </w:r>
    <w:r w:rsidRPr="00CB47BF">
      <w:rPr>
        <w:b/>
      </w:rPr>
      <w:fldChar w:fldCharType="end"/>
    </w:r>
  </w:p>
  <w:p w14:paraId="2FB5F332" w14:textId="77777777" w:rsidR="00BE6718" w:rsidRPr="00D15988" w:rsidRDefault="00BE671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0F368" w14:textId="77777777" w:rsidR="00AE3DA1" w:rsidRDefault="00AE3DA1">
      <w:r>
        <w:separator/>
      </w:r>
    </w:p>
  </w:footnote>
  <w:footnote w:type="continuationSeparator" w:id="0">
    <w:p w14:paraId="4946AC8F" w14:textId="77777777" w:rsidR="00AE3DA1" w:rsidRDefault="00AE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3D44" w14:textId="77777777" w:rsidR="00BE6718" w:rsidRDefault="00000000" w:rsidP="00122493">
    <w:pPr>
      <w:tabs>
        <w:tab w:val="left" w:pos="555"/>
        <w:tab w:val="right" w:pos="9071"/>
      </w:tabs>
      <w:jc w:val="center"/>
    </w:pPr>
    <w:r>
      <w:rPr>
        <w:noProof/>
      </w:rPr>
      <w:pict w14:anchorId="603D0257">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333549C" w14:textId="77777777" w:rsidR="00BE6718" w:rsidRPr="000C041B" w:rsidRDefault="00BE6718" w:rsidP="00122493">
                <w:pPr>
                  <w:ind w:right="423"/>
                  <w:jc w:val="center"/>
                  <w:rPr>
                    <w:rFonts w:cs="Arial"/>
                    <w:b/>
                    <w:color w:val="EEECE1"/>
                    <w:sz w:val="6"/>
                    <w:szCs w:val="6"/>
                  </w:rPr>
                </w:pPr>
                <w:r w:rsidRPr="000C041B">
                  <w:rPr>
                    <w:rFonts w:cs="Arial"/>
                    <w:b/>
                    <w:color w:val="EEECE1"/>
                    <w:sz w:val="6"/>
                    <w:szCs w:val="6"/>
                  </w:rPr>
                  <w:t xml:space="preserve">        </w:t>
                </w:r>
              </w:p>
              <w:p w14:paraId="4341DB35" w14:textId="77777777" w:rsidR="00BE6718" w:rsidRPr="00D15988" w:rsidRDefault="00BE671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08367BB" w14:textId="77777777" w:rsidR="00BE6718" w:rsidRPr="007336C7" w:rsidRDefault="00BE6718" w:rsidP="00122493">
                <w:pPr>
                  <w:ind w:right="423"/>
                  <w:rPr>
                    <w:rFonts w:cs="Arial"/>
                  </w:rPr>
                </w:pPr>
              </w:p>
              <w:p w14:paraId="5C2F44DA" w14:textId="77777777" w:rsidR="00BE6718" w:rsidRPr="00267F53" w:rsidRDefault="00BE6718" w:rsidP="00122493"/>
            </w:txbxContent>
          </v:textbox>
        </v:roundrect>
      </w:pict>
    </w:r>
    <w:r w:rsidR="00BE6718">
      <w:t xml:space="preserve">             </w:t>
    </w:r>
  </w:p>
  <w:p w14:paraId="60491532" w14:textId="77777777" w:rsidR="00BE6718" w:rsidRDefault="00BE6718"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33305D">
      <w:rPr>
        <w:noProof/>
      </w:rPr>
      <w:pict w14:anchorId="1F8F9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40.5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724142">
    <w:abstractNumId w:val="25"/>
  </w:num>
  <w:num w:numId="2" w16cid:durableId="1904562055">
    <w:abstractNumId w:val="12"/>
  </w:num>
  <w:num w:numId="3" w16cid:durableId="874388809">
    <w:abstractNumId w:val="27"/>
  </w:num>
  <w:num w:numId="4" w16cid:durableId="1207334767">
    <w:abstractNumId w:val="17"/>
  </w:num>
  <w:num w:numId="5" w16cid:durableId="104882990">
    <w:abstractNumId w:val="18"/>
  </w:num>
  <w:num w:numId="6" w16cid:durableId="14564882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83924">
    <w:abstractNumId w:val="24"/>
  </w:num>
  <w:num w:numId="8" w16cid:durableId="1769886136">
    <w:abstractNumId w:val="21"/>
  </w:num>
  <w:num w:numId="9" w16cid:durableId="11168707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3252183">
    <w:abstractNumId w:val="16"/>
  </w:num>
  <w:num w:numId="11" w16cid:durableId="1476755173">
    <w:abstractNumId w:val="15"/>
  </w:num>
  <w:num w:numId="12" w16cid:durableId="1420247240">
    <w:abstractNumId w:val="10"/>
  </w:num>
  <w:num w:numId="13" w16cid:durableId="1667706275">
    <w:abstractNumId w:val="9"/>
  </w:num>
  <w:num w:numId="14" w16cid:durableId="1278636494">
    <w:abstractNumId w:val="7"/>
  </w:num>
  <w:num w:numId="15" w16cid:durableId="923495526">
    <w:abstractNumId w:val="6"/>
  </w:num>
  <w:num w:numId="16" w16cid:durableId="1898512850">
    <w:abstractNumId w:val="5"/>
  </w:num>
  <w:num w:numId="17" w16cid:durableId="1732462778">
    <w:abstractNumId w:val="4"/>
  </w:num>
  <w:num w:numId="18" w16cid:durableId="649752489">
    <w:abstractNumId w:val="8"/>
  </w:num>
  <w:num w:numId="19" w16cid:durableId="1825777296">
    <w:abstractNumId w:val="3"/>
  </w:num>
  <w:num w:numId="20" w16cid:durableId="2144233777">
    <w:abstractNumId w:val="2"/>
  </w:num>
  <w:num w:numId="21" w16cid:durableId="749431392">
    <w:abstractNumId w:val="1"/>
  </w:num>
  <w:num w:numId="22" w16cid:durableId="1156186376">
    <w:abstractNumId w:val="0"/>
  </w:num>
  <w:num w:numId="23" w16cid:durableId="845169284">
    <w:abstractNumId w:val="19"/>
  </w:num>
  <w:num w:numId="24" w16cid:durableId="1505900975">
    <w:abstractNumId w:val="26"/>
  </w:num>
  <w:num w:numId="25" w16cid:durableId="688993992">
    <w:abstractNumId w:val="20"/>
  </w:num>
  <w:num w:numId="26" w16cid:durableId="644507582">
    <w:abstractNumId w:val="13"/>
  </w:num>
  <w:num w:numId="27" w16cid:durableId="660086910">
    <w:abstractNumId w:val="11"/>
  </w:num>
  <w:num w:numId="28" w16cid:durableId="401491802">
    <w:abstractNumId w:val="22"/>
  </w:num>
  <w:num w:numId="29" w16cid:durableId="81878289">
    <w:abstractNumId w:val="23"/>
  </w:num>
  <w:num w:numId="30" w16cid:durableId="1879120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2C3E"/>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AEF"/>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1C"/>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5D1D"/>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305D"/>
    <w:rsid w:val="0033428D"/>
    <w:rsid w:val="003347FD"/>
    <w:rsid w:val="00335313"/>
    <w:rsid w:val="00335830"/>
    <w:rsid w:val="00335B70"/>
    <w:rsid w:val="00337081"/>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6BBF"/>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D49"/>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CD2"/>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4F"/>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0448"/>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1F2C"/>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0D99"/>
    <w:rsid w:val="00541A1C"/>
    <w:rsid w:val="00541B35"/>
    <w:rsid w:val="00541D60"/>
    <w:rsid w:val="00542F64"/>
    <w:rsid w:val="00543738"/>
    <w:rsid w:val="00543C0E"/>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5E20"/>
    <w:rsid w:val="0059656D"/>
    <w:rsid w:val="00596CF1"/>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06CE"/>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AF1"/>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6EC7"/>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37B2"/>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3C8E"/>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35E2"/>
    <w:rsid w:val="008A4114"/>
    <w:rsid w:val="008A6B84"/>
    <w:rsid w:val="008A7482"/>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51DE"/>
    <w:rsid w:val="00966862"/>
    <w:rsid w:val="0096696B"/>
    <w:rsid w:val="00966D42"/>
    <w:rsid w:val="0096770D"/>
    <w:rsid w:val="00967C54"/>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5F5"/>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3DA1"/>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AF7C1E"/>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343A"/>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718"/>
    <w:rsid w:val="00BE6EEC"/>
    <w:rsid w:val="00BE784F"/>
    <w:rsid w:val="00BF086F"/>
    <w:rsid w:val="00BF0BFF"/>
    <w:rsid w:val="00BF0F4D"/>
    <w:rsid w:val="00BF10FD"/>
    <w:rsid w:val="00BF14B3"/>
    <w:rsid w:val="00BF3961"/>
    <w:rsid w:val="00BF3B47"/>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2542"/>
    <w:rsid w:val="00D231F2"/>
    <w:rsid w:val="00D23F10"/>
    <w:rsid w:val="00D240CA"/>
    <w:rsid w:val="00D24267"/>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6DD"/>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1E8B"/>
    <w:rsid w:val="00E0273A"/>
    <w:rsid w:val="00E02825"/>
    <w:rsid w:val="00E03345"/>
    <w:rsid w:val="00E04DFD"/>
    <w:rsid w:val="00E04EBE"/>
    <w:rsid w:val="00E06073"/>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37778"/>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854"/>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281"/>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38E32"/>
  <w15:docId w15:val="{EACD59F5-D575-804D-9CB1-989039FD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40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96086089">
      <w:bodyDiv w:val="1"/>
      <w:marLeft w:val="0"/>
      <w:marRight w:val="0"/>
      <w:marTop w:val="0"/>
      <w:marBottom w:val="0"/>
      <w:divBdr>
        <w:top w:val="none" w:sz="0" w:space="0" w:color="auto"/>
        <w:left w:val="none" w:sz="0" w:space="0" w:color="auto"/>
        <w:bottom w:val="none" w:sz="0" w:space="0" w:color="auto"/>
        <w:right w:val="none" w:sz="0" w:space="0" w:color="auto"/>
      </w:divBdr>
      <w:divsChild>
        <w:div w:id="1665745284">
          <w:marLeft w:val="0"/>
          <w:marRight w:val="0"/>
          <w:marTop w:val="0"/>
          <w:marBottom w:val="0"/>
          <w:divBdr>
            <w:top w:val="none" w:sz="0" w:space="0" w:color="auto"/>
            <w:left w:val="none" w:sz="0" w:space="0" w:color="auto"/>
            <w:bottom w:val="none" w:sz="0" w:space="0" w:color="auto"/>
            <w:right w:val="none" w:sz="0" w:space="0" w:color="auto"/>
          </w:divBdr>
          <w:divsChild>
            <w:div w:id="1690057660">
              <w:marLeft w:val="-360"/>
              <w:marRight w:val="-360"/>
              <w:marTop w:val="240"/>
              <w:marBottom w:val="240"/>
              <w:divBdr>
                <w:top w:val="none" w:sz="0" w:space="0" w:color="auto"/>
                <w:left w:val="none" w:sz="0" w:space="0" w:color="auto"/>
                <w:bottom w:val="none" w:sz="0" w:space="0" w:color="auto"/>
                <w:right w:val="none" w:sz="0" w:space="0" w:color="auto"/>
              </w:divBdr>
              <w:divsChild>
                <w:div w:id="552078833">
                  <w:marLeft w:val="0"/>
                  <w:marRight w:val="0"/>
                  <w:marTop w:val="0"/>
                  <w:marBottom w:val="0"/>
                  <w:divBdr>
                    <w:top w:val="none" w:sz="0" w:space="0" w:color="auto"/>
                    <w:left w:val="none" w:sz="0" w:space="0" w:color="auto"/>
                    <w:bottom w:val="none" w:sz="0" w:space="0" w:color="auto"/>
                    <w:right w:val="none" w:sz="0" w:space="0" w:color="auto"/>
                  </w:divBdr>
                  <w:divsChild>
                    <w:div w:id="8647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660">
              <w:marLeft w:val="0"/>
              <w:marRight w:val="0"/>
              <w:marTop w:val="0"/>
              <w:marBottom w:val="0"/>
              <w:divBdr>
                <w:top w:val="none" w:sz="0" w:space="0" w:color="auto"/>
                <w:left w:val="none" w:sz="0" w:space="0" w:color="auto"/>
                <w:bottom w:val="none" w:sz="0" w:space="0" w:color="auto"/>
                <w:right w:val="none" w:sz="0" w:space="0" w:color="auto"/>
              </w:divBdr>
              <w:divsChild>
                <w:div w:id="1686395368">
                  <w:marLeft w:val="0"/>
                  <w:marRight w:val="0"/>
                  <w:marTop w:val="0"/>
                  <w:marBottom w:val="0"/>
                  <w:divBdr>
                    <w:top w:val="none" w:sz="0" w:space="0" w:color="auto"/>
                    <w:left w:val="none" w:sz="0" w:space="0" w:color="auto"/>
                    <w:bottom w:val="none" w:sz="0" w:space="0" w:color="auto"/>
                    <w:right w:val="none" w:sz="0" w:space="0" w:color="auto"/>
                  </w:divBdr>
                  <w:divsChild>
                    <w:div w:id="1875313003">
                      <w:marLeft w:val="0"/>
                      <w:marRight w:val="0"/>
                      <w:marTop w:val="0"/>
                      <w:marBottom w:val="0"/>
                      <w:divBdr>
                        <w:top w:val="none" w:sz="0" w:space="0" w:color="auto"/>
                        <w:left w:val="none" w:sz="0" w:space="0" w:color="auto"/>
                        <w:bottom w:val="none" w:sz="0" w:space="0" w:color="auto"/>
                        <w:right w:val="none" w:sz="0" w:space="0" w:color="auto"/>
                      </w:divBdr>
                      <w:divsChild>
                        <w:div w:id="2004311833">
                          <w:marLeft w:val="0"/>
                          <w:marRight w:val="0"/>
                          <w:marTop w:val="0"/>
                          <w:marBottom w:val="0"/>
                          <w:divBdr>
                            <w:top w:val="none" w:sz="0" w:space="0" w:color="auto"/>
                            <w:left w:val="none" w:sz="0" w:space="0" w:color="auto"/>
                            <w:bottom w:val="none" w:sz="0" w:space="0" w:color="auto"/>
                            <w:right w:val="none" w:sz="0" w:space="0" w:color="auto"/>
                          </w:divBdr>
                          <w:divsChild>
                            <w:div w:id="1545867979">
                              <w:marLeft w:val="0"/>
                              <w:marRight w:val="0"/>
                              <w:marTop w:val="0"/>
                              <w:marBottom w:val="0"/>
                              <w:divBdr>
                                <w:top w:val="none" w:sz="0" w:space="0" w:color="auto"/>
                                <w:left w:val="none" w:sz="0" w:space="0" w:color="auto"/>
                                <w:bottom w:val="none" w:sz="0" w:space="0" w:color="auto"/>
                                <w:right w:val="none" w:sz="0" w:space="0" w:color="auto"/>
                              </w:divBdr>
                              <w:divsChild>
                                <w:div w:id="1438789030">
                                  <w:marLeft w:val="0"/>
                                  <w:marRight w:val="0"/>
                                  <w:marTop w:val="0"/>
                                  <w:marBottom w:val="0"/>
                                  <w:divBdr>
                                    <w:top w:val="none" w:sz="0" w:space="0" w:color="auto"/>
                                    <w:left w:val="none" w:sz="0" w:space="0" w:color="auto"/>
                                    <w:bottom w:val="none" w:sz="0" w:space="0" w:color="auto"/>
                                    <w:right w:val="none" w:sz="0" w:space="0" w:color="auto"/>
                                  </w:divBdr>
                                  <w:divsChild>
                                    <w:div w:id="601231046">
                                      <w:marLeft w:val="0"/>
                                      <w:marRight w:val="0"/>
                                      <w:marTop w:val="0"/>
                                      <w:marBottom w:val="0"/>
                                      <w:divBdr>
                                        <w:top w:val="none" w:sz="0" w:space="0" w:color="auto"/>
                                        <w:left w:val="none" w:sz="0" w:space="0" w:color="auto"/>
                                        <w:bottom w:val="none" w:sz="0" w:space="0" w:color="auto"/>
                                        <w:right w:val="none" w:sz="0" w:space="0" w:color="auto"/>
                                      </w:divBdr>
                                      <w:divsChild>
                                        <w:div w:id="1430932873">
                                          <w:marLeft w:val="0"/>
                                          <w:marRight w:val="0"/>
                                          <w:marTop w:val="0"/>
                                          <w:marBottom w:val="0"/>
                                          <w:divBdr>
                                            <w:top w:val="none" w:sz="0" w:space="0" w:color="auto"/>
                                            <w:left w:val="none" w:sz="0" w:space="0" w:color="auto"/>
                                            <w:bottom w:val="none" w:sz="0" w:space="0" w:color="auto"/>
                                            <w:right w:val="none" w:sz="0" w:space="0" w:color="auto"/>
                                          </w:divBdr>
                                          <w:divsChild>
                                            <w:div w:id="224219207">
                                              <w:marLeft w:val="0"/>
                                              <w:marRight w:val="0"/>
                                              <w:marTop w:val="0"/>
                                              <w:marBottom w:val="0"/>
                                              <w:divBdr>
                                                <w:top w:val="none" w:sz="0" w:space="0" w:color="auto"/>
                                                <w:left w:val="none" w:sz="0" w:space="0" w:color="auto"/>
                                                <w:bottom w:val="none" w:sz="0" w:space="0" w:color="auto"/>
                                                <w:right w:val="none" w:sz="0" w:space="0" w:color="auto"/>
                                              </w:divBdr>
                                              <w:divsChild>
                                                <w:div w:id="1166823567">
                                                  <w:marLeft w:val="0"/>
                                                  <w:marRight w:val="0"/>
                                                  <w:marTop w:val="0"/>
                                                  <w:marBottom w:val="0"/>
                                                  <w:divBdr>
                                                    <w:top w:val="none" w:sz="0" w:space="0" w:color="auto"/>
                                                    <w:left w:val="none" w:sz="0" w:space="0" w:color="auto"/>
                                                    <w:bottom w:val="none" w:sz="0" w:space="0" w:color="auto"/>
                                                    <w:right w:val="none" w:sz="0" w:space="0" w:color="auto"/>
                                                  </w:divBdr>
                                                  <w:divsChild>
                                                    <w:div w:id="1505323354">
                                                      <w:marLeft w:val="0"/>
                                                      <w:marRight w:val="0"/>
                                                      <w:marTop w:val="0"/>
                                                      <w:marBottom w:val="0"/>
                                                      <w:divBdr>
                                                        <w:top w:val="none" w:sz="0" w:space="0" w:color="auto"/>
                                                        <w:left w:val="none" w:sz="0" w:space="0" w:color="auto"/>
                                                        <w:bottom w:val="none" w:sz="0" w:space="0" w:color="auto"/>
                                                        <w:right w:val="none" w:sz="0" w:space="0" w:color="auto"/>
                                                      </w:divBdr>
                                                      <w:divsChild>
                                                        <w:div w:id="1718359094">
                                                          <w:marLeft w:val="0"/>
                                                          <w:marRight w:val="0"/>
                                                          <w:marTop w:val="0"/>
                                                          <w:marBottom w:val="0"/>
                                                          <w:divBdr>
                                                            <w:top w:val="none" w:sz="0" w:space="0" w:color="auto"/>
                                                            <w:left w:val="none" w:sz="0" w:space="0" w:color="auto"/>
                                                            <w:bottom w:val="none" w:sz="0" w:space="0" w:color="auto"/>
                                                            <w:right w:val="none" w:sz="0" w:space="0" w:color="auto"/>
                                                          </w:divBdr>
                                                          <w:divsChild>
                                                            <w:div w:id="620039143">
                                                              <w:marLeft w:val="0"/>
                                                              <w:marRight w:val="0"/>
                                                              <w:marTop w:val="0"/>
                                                              <w:marBottom w:val="0"/>
                                                              <w:divBdr>
                                                                <w:top w:val="none" w:sz="0" w:space="0" w:color="auto"/>
                                                                <w:left w:val="none" w:sz="0" w:space="0" w:color="auto"/>
                                                                <w:bottom w:val="none" w:sz="0" w:space="0" w:color="auto"/>
                                                                <w:right w:val="none" w:sz="0" w:space="0" w:color="auto"/>
                                                              </w:divBdr>
                                                              <w:divsChild>
                                                                <w:div w:id="302808270">
                                                                  <w:marLeft w:val="0"/>
                                                                  <w:marRight w:val="0"/>
                                                                  <w:marTop w:val="0"/>
                                                                  <w:marBottom w:val="0"/>
                                                                  <w:divBdr>
                                                                    <w:top w:val="none" w:sz="0" w:space="0" w:color="auto"/>
                                                                    <w:left w:val="none" w:sz="0" w:space="0" w:color="auto"/>
                                                                    <w:bottom w:val="single" w:sz="6" w:space="0" w:color="auto"/>
                                                                    <w:right w:val="none" w:sz="0" w:space="0" w:color="auto"/>
                                                                  </w:divBdr>
                                                                  <w:divsChild>
                                                                    <w:div w:id="1438595257">
                                                                      <w:marLeft w:val="0"/>
                                                                      <w:marRight w:val="0"/>
                                                                      <w:marTop w:val="0"/>
                                                                      <w:marBottom w:val="0"/>
                                                                      <w:divBdr>
                                                                        <w:top w:val="none" w:sz="0" w:space="0" w:color="auto"/>
                                                                        <w:left w:val="none" w:sz="0" w:space="0" w:color="auto"/>
                                                                        <w:bottom w:val="none" w:sz="0" w:space="0" w:color="auto"/>
                                                                        <w:right w:val="none" w:sz="0" w:space="0" w:color="auto"/>
                                                                      </w:divBdr>
                                                                      <w:divsChild>
                                                                        <w:div w:id="1111171393">
                                                                          <w:marLeft w:val="0"/>
                                                                          <w:marRight w:val="0"/>
                                                                          <w:marTop w:val="0"/>
                                                                          <w:marBottom w:val="0"/>
                                                                          <w:divBdr>
                                                                            <w:top w:val="none" w:sz="0" w:space="0" w:color="auto"/>
                                                                            <w:left w:val="none" w:sz="0" w:space="0" w:color="auto"/>
                                                                            <w:bottom w:val="none" w:sz="0" w:space="0" w:color="auto"/>
                                                                            <w:right w:val="none" w:sz="0" w:space="0" w:color="auto"/>
                                                                          </w:divBdr>
                                                                          <w:divsChild>
                                                                            <w:div w:id="1938055066">
                                                                              <w:marLeft w:val="0"/>
                                                                              <w:marRight w:val="0"/>
                                                                              <w:marTop w:val="0"/>
                                                                              <w:marBottom w:val="0"/>
                                                                              <w:divBdr>
                                                                                <w:top w:val="none" w:sz="0" w:space="0" w:color="auto"/>
                                                                                <w:left w:val="none" w:sz="0" w:space="0" w:color="auto"/>
                                                                                <w:bottom w:val="none" w:sz="0" w:space="0" w:color="auto"/>
                                                                                <w:right w:val="none" w:sz="0" w:space="0" w:color="auto"/>
                                                                              </w:divBdr>
                                                                              <w:divsChild>
                                                                                <w:div w:id="1372799050">
                                                                                  <w:marLeft w:val="0"/>
                                                                                  <w:marRight w:val="0"/>
                                                                                  <w:marTop w:val="0"/>
                                                                                  <w:marBottom w:val="0"/>
                                                                                  <w:divBdr>
                                                                                    <w:top w:val="none" w:sz="0" w:space="0" w:color="auto"/>
                                                                                    <w:left w:val="none" w:sz="0" w:space="0" w:color="auto"/>
                                                                                    <w:bottom w:val="none" w:sz="0" w:space="0" w:color="auto"/>
                                                                                    <w:right w:val="none" w:sz="0" w:space="0" w:color="auto"/>
                                                                                  </w:divBdr>
                                                                                  <w:divsChild>
                                                                                    <w:div w:id="2038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5229">
                                                                      <w:marLeft w:val="0"/>
                                                                      <w:marRight w:val="0"/>
                                                                      <w:marTop w:val="0"/>
                                                                      <w:marBottom w:val="0"/>
                                                                      <w:divBdr>
                                                                        <w:top w:val="none" w:sz="0" w:space="0" w:color="auto"/>
                                                                        <w:left w:val="none" w:sz="0" w:space="0" w:color="auto"/>
                                                                        <w:bottom w:val="none" w:sz="0" w:space="0" w:color="auto"/>
                                                                        <w:right w:val="none" w:sz="0" w:space="0" w:color="auto"/>
                                                                      </w:divBdr>
                                                                      <w:divsChild>
                                                                        <w:div w:id="678579063">
                                                                          <w:marLeft w:val="0"/>
                                                                          <w:marRight w:val="0"/>
                                                                          <w:marTop w:val="0"/>
                                                                          <w:marBottom w:val="0"/>
                                                                          <w:divBdr>
                                                                            <w:top w:val="none" w:sz="0" w:space="0" w:color="auto"/>
                                                                            <w:left w:val="none" w:sz="0" w:space="0" w:color="auto"/>
                                                                            <w:bottom w:val="none" w:sz="0" w:space="0" w:color="auto"/>
                                                                            <w:right w:val="none" w:sz="0" w:space="0" w:color="auto"/>
                                                                          </w:divBdr>
                                                                          <w:divsChild>
                                                                            <w:div w:id="2087071391">
                                                                              <w:marLeft w:val="0"/>
                                                                              <w:marRight w:val="0"/>
                                                                              <w:marTop w:val="0"/>
                                                                              <w:marBottom w:val="0"/>
                                                                              <w:divBdr>
                                                                                <w:top w:val="none" w:sz="0" w:space="0" w:color="auto"/>
                                                                                <w:left w:val="none" w:sz="0" w:space="0" w:color="auto"/>
                                                                                <w:bottom w:val="none" w:sz="0" w:space="0" w:color="auto"/>
                                                                                <w:right w:val="none" w:sz="0" w:space="0" w:color="auto"/>
                                                                              </w:divBdr>
                                                                              <w:divsChild>
                                                                                <w:div w:id="1766144287">
                                                                                  <w:marLeft w:val="0"/>
                                                                                  <w:marRight w:val="0"/>
                                                                                  <w:marTop w:val="0"/>
                                                                                  <w:marBottom w:val="0"/>
                                                                                  <w:divBdr>
                                                                                    <w:top w:val="none" w:sz="0" w:space="0" w:color="auto"/>
                                                                                    <w:left w:val="none" w:sz="0" w:space="0" w:color="auto"/>
                                                                                    <w:bottom w:val="none" w:sz="0" w:space="0" w:color="auto"/>
                                                                                    <w:right w:val="none" w:sz="0" w:space="0" w:color="auto"/>
                                                                                  </w:divBdr>
                                                                                  <w:divsChild>
                                                                                    <w:div w:id="508326033">
                                                                                      <w:marLeft w:val="0"/>
                                                                                      <w:marRight w:val="0"/>
                                                                                      <w:marTop w:val="0"/>
                                                                                      <w:marBottom w:val="0"/>
                                                                                      <w:divBdr>
                                                                                        <w:top w:val="none" w:sz="0" w:space="0" w:color="auto"/>
                                                                                        <w:left w:val="none" w:sz="0" w:space="0" w:color="auto"/>
                                                                                        <w:bottom w:val="none" w:sz="0" w:space="0" w:color="auto"/>
                                                                                        <w:right w:val="none" w:sz="0" w:space="0" w:color="auto"/>
                                                                                      </w:divBdr>
                                                                                    </w:div>
                                                                                    <w:div w:id="2007635679">
                                                                                      <w:marLeft w:val="0"/>
                                                                                      <w:marRight w:val="0"/>
                                                                                      <w:marTop w:val="0"/>
                                                                                      <w:marBottom w:val="0"/>
                                                                                      <w:divBdr>
                                                                                        <w:top w:val="none" w:sz="0" w:space="0" w:color="auto"/>
                                                                                        <w:left w:val="none" w:sz="0" w:space="0" w:color="auto"/>
                                                                                        <w:bottom w:val="none" w:sz="0" w:space="0" w:color="auto"/>
                                                                                        <w:right w:val="none" w:sz="0" w:space="0" w:color="auto"/>
                                                                                      </w:divBdr>
                                                                                      <w:divsChild>
                                                                                        <w:div w:id="323242866">
                                                                                          <w:marLeft w:val="0"/>
                                                                                          <w:marRight w:val="0"/>
                                                                                          <w:marTop w:val="0"/>
                                                                                          <w:marBottom w:val="0"/>
                                                                                          <w:divBdr>
                                                                                            <w:top w:val="none" w:sz="0" w:space="0" w:color="auto"/>
                                                                                            <w:left w:val="none" w:sz="0" w:space="0" w:color="auto"/>
                                                                                            <w:bottom w:val="none" w:sz="0" w:space="0" w:color="auto"/>
                                                                                            <w:right w:val="none" w:sz="0" w:space="0" w:color="auto"/>
                                                                                          </w:divBdr>
                                                                                          <w:divsChild>
                                                                                            <w:div w:id="19430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1859">
                                                              <w:marLeft w:val="0"/>
                                                              <w:marRight w:val="0"/>
                                                              <w:marTop w:val="0"/>
                                                              <w:marBottom w:val="0"/>
                                                              <w:divBdr>
                                                                <w:top w:val="none" w:sz="0" w:space="0" w:color="auto"/>
                                                                <w:left w:val="none" w:sz="0" w:space="0" w:color="auto"/>
                                                                <w:bottom w:val="none" w:sz="0" w:space="0" w:color="auto"/>
                                                                <w:right w:val="none" w:sz="0" w:space="0" w:color="auto"/>
                                                              </w:divBdr>
                                                              <w:divsChild>
                                                                <w:div w:id="1914508564">
                                                                  <w:marLeft w:val="0"/>
                                                                  <w:marRight w:val="0"/>
                                                                  <w:marTop w:val="0"/>
                                                                  <w:marBottom w:val="0"/>
                                                                  <w:divBdr>
                                                                    <w:top w:val="none" w:sz="0" w:space="0" w:color="auto"/>
                                                                    <w:left w:val="none" w:sz="0" w:space="0" w:color="auto"/>
                                                                    <w:bottom w:val="none" w:sz="0" w:space="0" w:color="auto"/>
                                                                    <w:right w:val="none" w:sz="0" w:space="0" w:color="auto"/>
                                                                  </w:divBdr>
                                                                  <w:divsChild>
                                                                    <w:div w:id="1799833594">
                                                                      <w:marLeft w:val="0"/>
                                                                      <w:marRight w:val="0"/>
                                                                      <w:marTop w:val="0"/>
                                                                      <w:marBottom w:val="0"/>
                                                                      <w:divBdr>
                                                                        <w:top w:val="none" w:sz="0" w:space="0" w:color="auto"/>
                                                                        <w:left w:val="none" w:sz="0" w:space="0" w:color="auto"/>
                                                                        <w:bottom w:val="none" w:sz="0" w:space="0" w:color="auto"/>
                                                                        <w:right w:val="none" w:sz="0" w:space="0" w:color="auto"/>
                                                                      </w:divBdr>
                                                                      <w:divsChild>
                                                                        <w:div w:id="2045863469">
                                                                          <w:marLeft w:val="0"/>
                                                                          <w:marRight w:val="0"/>
                                                                          <w:marTop w:val="0"/>
                                                                          <w:marBottom w:val="0"/>
                                                                          <w:divBdr>
                                                                            <w:top w:val="none" w:sz="0" w:space="0" w:color="auto"/>
                                                                            <w:left w:val="none" w:sz="0" w:space="0" w:color="auto"/>
                                                                            <w:bottom w:val="none" w:sz="0" w:space="0" w:color="auto"/>
                                                                            <w:right w:val="none" w:sz="0" w:space="0" w:color="auto"/>
                                                                          </w:divBdr>
                                                                          <w:divsChild>
                                                                            <w:div w:id="7006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1148">
                                                                  <w:marLeft w:val="0"/>
                                                                  <w:marRight w:val="0"/>
                                                                  <w:marTop w:val="0"/>
                                                                  <w:marBottom w:val="0"/>
                                                                  <w:divBdr>
                                                                    <w:top w:val="none" w:sz="0" w:space="0" w:color="auto"/>
                                                                    <w:left w:val="none" w:sz="0" w:space="0" w:color="auto"/>
                                                                    <w:bottom w:val="none" w:sz="0" w:space="0" w:color="auto"/>
                                                                    <w:right w:val="none" w:sz="0" w:space="0" w:color="auto"/>
                                                                  </w:divBdr>
                                                                  <w:divsChild>
                                                                    <w:div w:id="6112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23807264">
      <w:bodyDiv w:val="1"/>
      <w:marLeft w:val="0"/>
      <w:marRight w:val="0"/>
      <w:marTop w:val="0"/>
      <w:marBottom w:val="0"/>
      <w:divBdr>
        <w:top w:val="none" w:sz="0" w:space="0" w:color="auto"/>
        <w:left w:val="none" w:sz="0" w:space="0" w:color="auto"/>
        <w:bottom w:val="none" w:sz="0" w:space="0" w:color="auto"/>
        <w:right w:val="none" w:sz="0" w:space="0" w:color="auto"/>
      </w:divBdr>
      <w:divsChild>
        <w:div w:id="887760584">
          <w:marLeft w:val="0"/>
          <w:marRight w:val="0"/>
          <w:marTop w:val="0"/>
          <w:marBottom w:val="0"/>
          <w:divBdr>
            <w:top w:val="none" w:sz="0" w:space="0" w:color="auto"/>
            <w:left w:val="none" w:sz="0" w:space="0" w:color="auto"/>
            <w:bottom w:val="none" w:sz="0" w:space="0" w:color="auto"/>
            <w:right w:val="none" w:sz="0" w:space="0" w:color="auto"/>
          </w:divBdr>
          <w:divsChild>
            <w:div w:id="560602895">
              <w:marLeft w:val="-360"/>
              <w:marRight w:val="-360"/>
              <w:marTop w:val="240"/>
              <w:marBottom w:val="240"/>
              <w:divBdr>
                <w:top w:val="none" w:sz="0" w:space="0" w:color="auto"/>
                <w:left w:val="none" w:sz="0" w:space="0" w:color="auto"/>
                <w:bottom w:val="none" w:sz="0" w:space="0" w:color="auto"/>
                <w:right w:val="none" w:sz="0" w:space="0" w:color="auto"/>
              </w:divBdr>
              <w:divsChild>
                <w:div w:id="2144887065">
                  <w:marLeft w:val="0"/>
                  <w:marRight w:val="0"/>
                  <w:marTop w:val="0"/>
                  <w:marBottom w:val="0"/>
                  <w:divBdr>
                    <w:top w:val="none" w:sz="0" w:space="0" w:color="auto"/>
                    <w:left w:val="none" w:sz="0" w:space="0" w:color="auto"/>
                    <w:bottom w:val="none" w:sz="0" w:space="0" w:color="auto"/>
                    <w:right w:val="none" w:sz="0" w:space="0" w:color="auto"/>
                  </w:divBdr>
                  <w:divsChild>
                    <w:div w:id="11923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3686">
              <w:marLeft w:val="0"/>
              <w:marRight w:val="0"/>
              <w:marTop w:val="0"/>
              <w:marBottom w:val="0"/>
              <w:divBdr>
                <w:top w:val="none" w:sz="0" w:space="0" w:color="auto"/>
                <w:left w:val="none" w:sz="0" w:space="0" w:color="auto"/>
                <w:bottom w:val="none" w:sz="0" w:space="0" w:color="auto"/>
                <w:right w:val="none" w:sz="0" w:space="0" w:color="auto"/>
              </w:divBdr>
              <w:divsChild>
                <w:div w:id="74859182">
                  <w:marLeft w:val="0"/>
                  <w:marRight w:val="0"/>
                  <w:marTop w:val="0"/>
                  <w:marBottom w:val="0"/>
                  <w:divBdr>
                    <w:top w:val="none" w:sz="0" w:space="0" w:color="auto"/>
                    <w:left w:val="none" w:sz="0" w:space="0" w:color="auto"/>
                    <w:bottom w:val="none" w:sz="0" w:space="0" w:color="auto"/>
                    <w:right w:val="none" w:sz="0" w:space="0" w:color="auto"/>
                  </w:divBdr>
                  <w:divsChild>
                    <w:div w:id="1232696115">
                      <w:marLeft w:val="0"/>
                      <w:marRight w:val="0"/>
                      <w:marTop w:val="0"/>
                      <w:marBottom w:val="0"/>
                      <w:divBdr>
                        <w:top w:val="none" w:sz="0" w:space="0" w:color="auto"/>
                        <w:left w:val="none" w:sz="0" w:space="0" w:color="auto"/>
                        <w:bottom w:val="none" w:sz="0" w:space="0" w:color="auto"/>
                        <w:right w:val="none" w:sz="0" w:space="0" w:color="auto"/>
                      </w:divBdr>
                      <w:divsChild>
                        <w:div w:id="1122646612">
                          <w:marLeft w:val="0"/>
                          <w:marRight w:val="0"/>
                          <w:marTop w:val="0"/>
                          <w:marBottom w:val="0"/>
                          <w:divBdr>
                            <w:top w:val="none" w:sz="0" w:space="0" w:color="auto"/>
                            <w:left w:val="none" w:sz="0" w:space="0" w:color="auto"/>
                            <w:bottom w:val="none" w:sz="0" w:space="0" w:color="auto"/>
                            <w:right w:val="none" w:sz="0" w:space="0" w:color="auto"/>
                          </w:divBdr>
                          <w:divsChild>
                            <w:div w:id="93787823">
                              <w:marLeft w:val="0"/>
                              <w:marRight w:val="0"/>
                              <w:marTop w:val="0"/>
                              <w:marBottom w:val="0"/>
                              <w:divBdr>
                                <w:top w:val="none" w:sz="0" w:space="0" w:color="auto"/>
                                <w:left w:val="none" w:sz="0" w:space="0" w:color="auto"/>
                                <w:bottom w:val="none" w:sz="0" w:space="0" w:color="auto"/>
                                <w:right w:val="none" w:sz="0" w:space="0" w:color="auto"/>
                              </w:divBdr>
                              <w:divsChild>
                                <w:div w:id="372267998">
                                  <w:marLeft w:val="0"/>
                                  <w:marRight w:val="0"/>
                                  <w:marTop w:val="0"/>
                                  <w:marBottom w:val="0"/>
                                  <w:divBdr>
                                    <w:top w:val="none" w:sz="0" w:space="0" w:color="auto"/>
                                    <w:left w:val="none" w:sz="0" w:space="0" w:color="auto"/>
                                    <w:bottom w:val="none" w:sz="0" w:space="0" w:color="auto"/>
                                    <w:right w:val="none" w:sz="0" w:space="0" w:color="auto"/>
                                  </w:divBdr>
                                  <w:divsChild>
                                    <w:div w:id="1998261002">
                                      <w:marLeft w:val="0"/>
                                      <w:marRight w:val="0"/>
                                      <w:marTop w:val="0"/>
                                      <w:marBottom w:val="0"/>
                                      <w:divBdr>
                                        <w:top w:val="none" w:sz="0" w:space="0" w:color="auto"/>
                                        <w:left w:val="none" w:sz="0" w:space="0" w:color="auto"/>
                                        <w:bottom w:val="none" w:sz="0" w:space="0" w:color="auto"/>
                                        <w:right w:val="none" w:sz="0" w:space="0" w:color="auto"/>
                                      </w:divBdr>
                                      <w:divsChild>
                                        <w:div w:id="531457518">
                                          <w:marLeft w:val="0"/>
                                          <w:marRight w:val="0"/>
                                          <w:marTop w:val="0"/>
                                          <w:marBottom w:val="0"/>
                                          <w:divBdr>
                                            <w:top w:val="none" w:sz="0" w:space="0" w:color="auto"/>
                                            <w:left w:val="none" w:sz="0" w:space="0" w:color="auto"/>
                                            <w:bottom w:val="none" w:sz="0" w:space="0" w:color="auto"/>
                                            <w:right w:val="none" w:sz="0" w:space="0" w:color="auto"/>
                                          </w:divBdr>
                                          <w:divsChild>
                                            <w:div w:id="2003583218">
                                              <w:marLeft w:val="0"/>
                                              <w:marRight w:val="0"/>
                                              <w:marTop w:val="0"/>
                                              <w:marBottom w:val="0"/>
                                              <w:divBdr>
                                                <w:top w:val="none" w:sz="0" w:space="0" w:color="auto"/>
                                                <w:left w:val="none" w:sz="0" w:space="0" w:color="auto"/>
                                                <w:bottom w:val="none" w:sz="0" w:space="0" w:color="auto"/>
                                                <w:right w:val="none" w:sz="0" w:space="0" w:color="auto"/>
                                              </w:divBdr>
                                              <w:divsChild>
                                                <w:div w:id="123549339">
                                                  <w:marLeft w:val="0"/>
                                                  <w:marRight w:val="0"/>
                                                  <w:marTop w:val="0"/>
                                                  <w:marBottom w:val="0"/>
                                                  <w:divBdr>
                                                    <w:top w:val="none" w:sz="0" w:space="0" w:color="auto"/>
                                                    <w:left w:val="none" w:sz="0" w:space="0" w:color="auto"/>
                                                    <w:bottom w:val="none" w:sz="0" w:space="0" w:color="auto"/>
                                                    <w:right w:val="none" w:sz="0" w:space="0" w:color="auto"/>
                                                  </w:divBdr>
                                                  <w:divsChild>
                                                    <w:div w:id="1452825997">
                                                      <w:marLeft w:val="0"/>
                                                      <w:marRight w:val="0"/>
                                                      <w:marTop w:val="0"/>
                                                      <w:marBottom w:val="0"/>
                                                      <w:divBdr>
                                                        <w:top w:val="none" w:sz="0" w:space="0" w:color="auto"/>
                                                        <w:left w:val="none" w:sz="0" w:space="0" w:color="auto"/>
                                                        <w:bottom w:val="none" w:sz="0" w:space="0" w:color="auto"/>
                                                        <w:right w:val="none" w:sz="0" w:space="0" w:color="auto"/>
                                                      </w:divBdr>
                                                      <w:divsChild>
                                                        <w:div w:id="1003624528">
                                                          <w:marLeft w:val="0"/>
                                                          <w:marRight w:val="0"/>
                                                          <w:marTop w:val="0"/>
                                                          <w:marBottom w:val="0"/>
                                                          <w:divBdr>
                                                            <w:top w:val="none" w:sz="0" w:space="0" w:color="auto"/>
                                                            <w:left w:val="none" w:sz="0" w:space="0" w:color="auto"/>
                                                            <w:bottom w:val="none" w:sz="0" w:space="0" w:color="auto"/>
                                                            <w:right w:val="none" w:sz="0" w:space="0" w:color="auto"/>
                                                          </w:divBdr>
                                                          <w:divsChild>
                                                            <w:div w:id="1012492042">
                                                              <w:marLeft w:val="0"/>
                                                              <w:marRight w:val="0"/>
                                                              <w:marTop w:val="0"/>
                                                              <w:marBottom w:val="0"/>
                                                              <w:divBdr>
                                                                <w:top w:val="none" w:sz="0" w:space="0" w:color="auto"/>
                                                                <w:left w:val="none" w:sz="0" w:space="0" w:color="auto"/>
                                                                <w:bottom w:val="none" w:sz="0" w:space="0" w:color="auto"/>
                                                                <w:right w:val="none" w:sz="0" w:space="0" w:color="auto"/>
                                                              </w:divBdr>
                                                              <w:divsChild>
                                                                <w:div w:id="1814442736">
                                                                  <w:marLeft w:val="0"/>
                                                                  <w:marRight w:val="0"/>
                                                                  <w:marTop w:val="0"/>
                                                                  <w:marBottom w:val="0"/>
                                                                  <w:divBdr>
                                                                    <w:top w:val="none" w:sz="0" w:space="0" w:color="auto"/>
                                                                    <w:left w:val="none" w:sz="0" w:space="0" w:color="auto"/>
                                                                    <w:bottom w:val="single" w:sz="6" w:space="0" w:color="auto"/>
                                                                    <w:right w:val="none" w:sz="0" w:space="0" w:color="auto"/>
                                                                  </w:divBdr>
                                                                  <w:divsChild>
                                                                    <w:div w:id="617417320">
                                                                      <w:marLeft w:val="0"/>
                                                                      <w:marRight w:val="0"/>
                                                                      <w:marTop w:val="0"/>
                                                                      <w:marBottom w:val="0"/>
                                                                      <w:divBdr>
                                                                        <w:top w:val="none" w:sz="0" w:space="0" w:color="auto"/>
                                                                        <w:left w:val="none" w:sz="0" w:space="0" w:color="auto"/>
                                                                        <w:bottom w:val="none" w:sz="0" w:space="0" w:color="auto"/>
                                                                        <w:right w:val="none" w:sz="0" w:space="0" w:color="auto"/>
                                                                      </w:divBdr>
                                                                      <w:divsChild>
                                                                        <w:div w:id="1611887121">
                                                                          <w:marLeft w:val="0"/>
                                                                          <w:marRight w:val="0"/>
                                                                          <w:marTop w:val="0"/>
                                                                          <w:marBottom w:val="0"/>
                                                                          <w:divBdr>
                                                                            <w:top w:val="none" w:sz="0" w:space="0" w:color="auto"/>
                                                                            <w:left w:val="none" w:sz="0" w:space="0" w:color="auto"/>
                                                                            <w:bottom w:val="none" w:sz="0" w:space="0" w:color="auto"/>
                                                                            <w:right w:val="none" w:sz="0" w:space="0" w:color="auto"/>
                                                                          </w:divBdr>
                                                                          <w:divsChild>
                                                                            <w:div w:id="733623465">
                                                                              <w:marLeft w:val="0"/>
                                                                              <w:marRight w:val="0"/>
                                                                              <w:marTop w:val="0"/>
                                                                              <w:marBottom w:val="0"/>
                                                                              <w:divBdr>
                                                                                <w:top w:val="none" w:sz="0" w:space="0" w:color="auto"/>
                                                                                <w:left w:val="none" w:sz="0" w:space="0" w:color="auto"/>
                                                                                <w:bottom w:val="none" w:sz="0" w:space="0" w:color="auto"/>
                                                                                <w:right w:val="none" w:sz="0" w:space="0" w:color="auto"/>
                                                                              </w:divBdr>
                                                                              <w:divsChild>
                                                                                <w:div w:id="1567297041">
                                                                                  <w:marLeft w:val="0"/>
                                                                                  <w:marRight w:val="0"/>
                                                                                  <w:marTop w:val="0"/>
                                                                                  <w:marBottom w:val="0"/>
                                                                                  <w:divBdr>
                                                                                    <w:top w:val="none" w:sz="0" w:space="0" w:color="auto"/>
                                                                                    <w:left w:val="none" w:sz="0" w:space="0" w:color="auto"/>
                                                                                    <w:bottom w:val="none" w:sz="0" w:space="0" w:color="auto"/>
                                                                                    <w:right w:val="none" w:sz="0" w:space="0" w:color="auto"/>
                                                                                  </w:divBdr>
                                                                                  <w:divsChild>
                                                                                    <w:div w:id="3623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87719">
                                                                      <w:marLeft w:val="0"/>
                                                                      <w:marRight w:val="0"/>
                                                                      <w:marTop w:val="0"/>
                                                                      <w:marBottom w:val="0"/>
                                                                      <w:divBdr>
                                                                        <w:top w:val="none" w:sz="0" w:space="0" w:color="auto"/>
                                                                        <w:left w:val="none" w:sz="0" w:space="0" w:color="auto"/>
                                                                        <w:bottom w:val="none" w:sz="0" w:space="0" w:color="auto"/>
                                                                        <w:right w:val="none" w:sz="0" w:space="0" w:color="auto"/>
                                                                      </w:divBdr>
                                                                      <w:divsChild>
                                                                        <w:div w:id="108354950">
                                                                          <w:marLeft w:val="0"/>
                                                                          <w:marRight w:val="0"/>
                                                                          <w:marTop w:val="0"/>
                                                                          <w:marBottom w:val="0"/>
                                                                          <w:divBdr>
                                                                            <w:top w:val="none" w:sz="0" w:space="0" w:color="auto"/>
                                                                            <w:left w:val="none" w:sz="0" w:space="0" w:color="auto"/>
                                                                            <w:bottom w:val="none" w:sz="0" w:space="0" w:color="auto"/>
                                                                            <w:right w:val="none" w:sz="0" w:space="0" w:color="auto"/>
                                                                          </w:divBdr>
                                                                          <w:divsChild>
                                                                            <w:div w:id="1611431905">
                                                                              <w:marLeft w:val="0"/>
                                                                              <w:marRight w:val="0"/>
                                                                              <w:marTop w:val="0"/>
                                                                              <w:marBottom w:val="0"/>
                                                                              <w:divBdr>
                                                                                <w:top w:val="none" w:sz="0" w:space="0" w:color="auto"/>
                                                                                <w:left w:val="none" w:sz="0" w:space="0" w:color="auto"/>
                                                                                <w:bottom w:val="none" w:sz="0" w:space="0" w:color="auto"/>
                                                                                <w:right w:val="none" w:sz="0" w:space="0" w:color="auto"/>
                                                                              </w:divBdr>
                                                                              <w:divsChild>
                                                                                <w:div w:id="276179930">
                                                                                  <w:marLeft w:val="0"/>
                                                                                  <w:marRight w:val="0"/>
                                                                                  <w:marTop w:val="0"/>
                                                                                  <w:marBottom w:val="0"/>
                                                                                  <w:divBdr>
                                                                                    <w:top w:val="none" w:sz="0" w:space="0" w:color="auto"/>
                                                                                    <w:left w:val="none" w:sz="0" w:space="0" w:color="auto"/>
                                                                                    <w:bottom w:val="none" w:sz="0" w:space="0" w:color="auto"/>
                                                                                    <w:right w:val="none" w:sz="0" w:space="0" w:color="auto"/>
                                                                                  </w:divBdr>
                                                                                  <w:divsChild>
                                                                                    <w:div w:id="748621666">
                                                                                      <w:marLeft w:val="0"/>
                                                                                      <w:marRight w:val="0"/>
                                                                                      <w:marTop w:val="0"/>
                                                                                      <w:marBottom w:val="0"/>
                                                                                      <w:divBdr>
                                                                                        <w:top w:val="none" w:sz="0" w:space="0" w:color="auto"/>
                                                                                        <w:left w:val="none" w:sz="0" w:space="0" w:color="auto"/>
                                                                                        <w:bottom w:val="none" w:sz="0" w:space="0" w:color="auto"/>
                                                                                        <w:right w:val="none" w:sz="0" w:space="0" w:color="auto"/>
                                                                                      </w:divBdr>
                                                                                    </w:div>
                                                                                    <w:div w:id="1048182994">
                                                                                      <w:marLeft w:val="0"/>
                                                                                      <w:marRight w:val="0"/>
                                                                                      <w:marTop w:val="0"/>
                                                                                      <w:marBottom w:val="0"/>
                                                                                      <w:divBdr>
                                                                                        <w:top w:val="none" w:sz="0" w:space="0" w:color="auto"/>
                                                                                        <w:left w:val="none" w:sz="0" w:space="0" w:color="auto"/>
                                                                                        <w:bottom w:val="none" w:sz="0" w:space="0" w:color="auto"/>
                                                                                        <w:right w:val="none" w:sz="0" w:space="0" w:color="auto"/>
                                                                                      </w:divBdr>
                                                                                      <w:divsChild>
                                                                                        <w:div w:id="332806707">
                                                                                          <w:marLeft w:val="0"/>
                                                                                          <w:marRight w:val="0"/>
                                                                                          <w:marTop w:val="0"/>
                                                                                          <w:marBottom w:val="0"/>
                                                                                          <w:divBdr>
                                                                                            <w:top w:val="none" w:sz="0" w:space="0" w:color="auto"/>
                                                                                            <w:left w:val="none" w:sz="0" w:space="0" w:color="auto"/>
                                                                                            <w:bottom w:val="none" w:sz="0" w:space="0" w:color="auto"/>
                                                                                            <w:right w:val="none" w:sz="0" w:space="0" w:color="auto"/>
                                                                                          </w:divBdr>
                                                                                          <w:divsChild>
                                                                                            <w:div w:id="14503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2263">
                                                              <w:marLeft w:val="0"/>
                                                              <w:marRight w:val="0"/>
                                                              <w:marTop w:val="0"/>
                                                              <w:marBottom w:val="0"/>
                                                              <w:divBdr>
                                                                <w:top w:val="none" w:sz="0" w:space="0" w:color="auto"/>
                                                                <w:left w:val="none" w:sz="0" w:space="0" w:color="auto"/>
                                                                <w:bottom w:val="none" w:sz="0" w:space="0" w:color="auto"/>
                                                                <w:right w:val="none" w:sz="0" w:space="0" w:color="auto"/>
                                                              </w:divBdr>
                                                              <w:divsChild>
                                                                <w:div w:id="1244609865">
                                                                  <w:marLeft w:val="0"/>
                                                                  <w:marRight w:val="0"/>
                                                                  <w:marTop w:val="0"/>
                                                                  <w:marBottom w:val="0"/>
                                                                  <w:divBdr>
                                                                    <w:top w:val="none" w:sz="0" w:space="0" w:color="auto"/>
                                                                    <w:left w:val="none" w:sz="0" w:space="0" w:color="auto"/>
                                                                    <w:bottom w:val="none" w:sz="0" w:space="0" w:color="auto"/>
                                                                    <w:right w:val="none" w:sz="0" w:space="0" w:color="auto"/>
                                                                  </w:divBdr>
                                                                  <w:divsChild>
                                                                    <w:div w:id="846555696">
                                                                      <w:marLeft w:val="0"/>
                                                                      <w:marRight w:val="0"/>
                                                                      <w:marTop w:val="0"/>
                                                                      <w:marBottom w:val="0"/>
                                                                      <w:divBdr>
                                                                        <w:top w:val="none" w:sz="0" w:space="0" w:color="auto"/>
                                                                        <w:left w:val="none" w:sz="0" w:space="0" w:color="auto"/>
                                                                        <w:bottom w:val="none" w:sz="0" w:space="0" w:color="auto"/>
                                                                        <w:right w:val="none" w:sz="0" w:space="0" w:color="auto"/>
                                                                      </w:divBdr>
                                                                      <w:divsChild>
                                                                        <w:div w:id="1194617501">
                                                                          <w:marLeft w:val="0"/>
                                                                          <w:marRight w:val="0"/>
                                                                          <w:marTop w:val="0"/>
                                                                          <w:marBottom w:val="0"/>
                                                                          <w:divBdr>
                                                                            <w:top w:val="none" w:sz="0" w:space="0" w:color="auto"/>
                                                                            <w:left w:val="none" w:sz="0" w:space="0" w:color="auto"/>
                                                                            <w:bottom w:val="none" w:sz="0" w:space="0" w:color="auto"/>
                                                                            <w:right w:val="none" w:sz="0" w:space="0" w:color="auto"/>
                                                                          </w:divBdr>
                                                                          <w:divsChild>
                                                                            <w:div w:id="11370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3442">
                                                                  <w:marLeft w:val="0"/>
                                                                  <w:marRight w:val="0"/>
                                                                  <w:marTop w:val="0"/>
                                                                  <w:marBottom w:val="0"/>
                                                                  <w:divBdr>
                                                                    <w:top w:val="none" w:sz="0" w:space="0" w:color="auto"/>
                                                                    <w:left w:val="none" w:sz="0" w:space="0" w:color="auto"/>
                                                                    <w:bottom w:val="none" w:sz="0" w:space="0" w:color="auto"/>
                                                                    <w:right w:val="none" w:sz="0" w:space="0" w:color="auto"/>
                                                                  </w:divBdr>
                                                                  <w:divsChild>
                                                                    <w:div w:id="6081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roker.ru/?p=79982" TargetMode="External"/><Relationship Id="rId13" Type="http://schemas.openxmlformats.org/officeDocument/2006/relationships/hyperlink" Target="https://regionorel.ru/novosti/economy/orlovtsy_mogut_otkryvat_scheta_po_pds_cherez_gosuslugi/" TargetMode="External"/><Relationship Id="rId18" Type="http://schemas.openxmlformats.org/officeDocument/2006/relationships/hyperlink" Target="https://iz.ru/1871012/sofiia-tokareva/dvoinoe-uvelichenie-s-2026-goda-izmenitsia-sistema-indeksatcii-pensii" TargetMode="External"/><Relationship Id="rId26" Type="http://schemas.openxmlformats.org/officeDocument/2006/relationships/hyperlink" Target="https://www.moneytimes.ru/news/pozhilye/45913/"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ass.ru/obschestvo/23694207" TargetMode="External"/><Relationship Id="rId34" Type="http://schemas.openxmlformats.org/officeDocument/2006/relationships/hyperlink" Target="https://www.napf.ru/news/napf_news_market/finansovyy-universitet-vnov-provedet-vserossiyskiy-semeynyy-festival-sberezheniy-i-investitsiy/" TargetMode="External"/><Relationship Id="rId7" Type="http://schemas.openxmlformats.org/officeDocument/2006/relationships/image" Target="media/image1.png"/><Relationship Id="rId12" Type="http://schemas.openxmlformats.org/officeDocument/2006/relationships/hyperlink" Target="https://www.audit-it.ru/news/finance/1117257.html" TargetMode="External"/><Relationship Id="rId17" Type="http://schemas.openxmlformats.org/officeDocument/2006/relationships/hyperlink" Target="https://govoritmoskva.ru/news/448885/" TargetMode="External"/><Relationship Id="rId25" Type="http://schemas.openxmlformats.org/officeDocument/2006/relationships/hyperlink" Target="https://www.infox.ru/news/299/352330-rossiane-polucili-informaciu-o-neobhodimyh-usloviah-dla-oformlenia-strahovoj-pensii-srok-kotoroj-istekaet-v-2026-godu" TargetMode="External"/><Relationship Id="rId33" Type="http://schemas.openxmlformats.org/officeDocument/2006/relationships/hyperlink" Target="https://lenta.ru/news/2025/04/15/rossiyanam-dali-sovet-po-hraneniyu-sredstv/"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lad.aif.ru/society/zhizn-vladimirskih-pensionerov-stanet-luchshe" TargetMode="External"/><Relationship Id="rId20" Type="http://schemas.openxmlformats.org/officeDocument/2006/relationships/hyperlink" Target="https://www.rbc.ru/quote/news/article/66b60ba29a7947be30eacb18" TargetMode="External"/><Relationship Id="rId29" Type="http://schemas.openxmlformats.org/officeDocument/2006/relationships/hyperlink" Target="https://pensiya.pro/news/veb-rf-otchitalas-o-rekordnoj-dohodnost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bj.ru/publs/pensionnyy_rynok_rossii_realii_segodnyashn/68998/" TargetMode="External"/><Relationship Id="rId24" Type="http://schemas.openxmlformats.org/officeDocument/2006/relationships/hyperlink" Target="https://abnews.ru/news/2025/4/15/v-gosdume-ozvuchili-neobhodimyj-trudovoj-stazh-dlya-strahovoj-pensii" TargetMode="External"/><Relationship Id="rId32" Type="http://schemas.openxmlformats.org/officeDocument/2006/relationships/hyperlink" Target="https://www.akm.ru/news/tsb_soobshchaet_o_zamedlenii_rosta_aktivov_finansovykh_organizatsiy/" TargetMode="External"/><Relationship Id="rId37" Type="http://schemas.openxmlformats.org/officeDocument/2006/relationships/hyperlink" Target="https://www.nur.kz/nurfin/pension/2235813-5-mln-kazahstancev-poluchili-pravo-na-novuyu-pensionnuyu-vyplatu-v-budushche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ovainfo.ru/news/v-tsb-rasskazali-ob-osobennostyakh-uchastiya-v-programme-dolgosrochnykh-sberezheniy/" TargetMode="External"/><Relationship Id="rId23" Type="http://schemas.openxmlformats.org/officeDocument/2006/relationships/hyperlink" Target="https://rossaprimavera.ru/news/f1187f0a" TargetMode="External"/><Relationship Id="rId28" Type="http://schemas.openxmlformats.org/officeDocument/2006/relationships/hyperlink" Target="https://www.banki.ru/news/daytheme/?category=daytheme&amp;id=11013007" TargetMode="External"/><Relationship Id="rId36" Type="http://schemas.openxmlformats.org/officeDocument/2006/relationships/hyperlink" Target="https://inbusiness.kz/ru/news/enpf-fiksiruet-bum-eksporta-pensij-rost-vyplat-325-v-god" TargetMode="External"/><Relationship Id="rId10" Type="http://schemas.openxmlformats.org/officeDocument/2006/relationships/hyperlink" Target="http://wiki-ins.ru/news/22-newswiki-insru/76007-rossiyane-nazvali-zhelaemyy-dohod-posle-vyhoda-na-pensiyu.html" TargetMode="External"/><Relationship Id="rId19" Type="http://schemas.openxmlformats.org/officeDocument/2006/relationships/hyperlink" Target="https://360.ru/tekst/obschestvo/pensii-v-2026-godu-dvuhetapnaja-indeksatsija/" TargetMode="External"/><Relationship Id="rId31" Type="http://schemas.openxmlformats.org/officeDocument/2006/relationships/hyperlink" Target="https://rg.ru/2025/04/15/polovina-rabotodatelej-gotovy-brat-na-raboty-pensionerov.html" TargetMode="External"/><Relationship Id="rId4" Type="http://schemas.openxmlformats.org/officeDocument/2006/relationships/webSettings" Target="webSettings.xml"/><Relationship Id="rId9" Type="http://schemas.openxmlformats.org/officeDocument/2006/relationships/hyperlink" Target="http://pbroker.ru/?p=79996" TargetMode="External"/><Relationship Id="rId14" Type="http://schemas.openxmlformats.org/officeDocument/2006/relationships/hyperlink" Target="https://tulapressa.ru/2025/04/bolee-1-2-mlrd-rublej-vlozhili-tulyaki-v-programmu-pensionnyx-sberezhenij/" TargetMode="External"/><Relationship Id="rId22" Type="http://schemas.openxmlformats.org/officeDocument/2006/relationships/hyperlink" Target="https://regnum.ru/news/3959617" TargetMode="External"/><Relationship Id="rId27" Type="http://schemas.openxmlformats.org/officeDocument/2006/relationships/hyperlink" Target="https://www.1rre.ru/2648216-v-mae-rossiyan-zhdyot-povyshenie-pensij-mnenie-ekonomista-balynina.html" TargetMode="External"/><Relationship Id="rId30" Type="http://schemas.openxmlformats.org/officeDocument/2006/relationships/hyperlink" Target="https://pensiya.pro/news/pensionnyj-vozrast-mozhet-byt-snova-povysheni-iz-za-padeniya-rozhdaemosti-ekspert/" TargetMode="External"/><Relationship Id="rId35" Type="http://schemas.openxmlformats.org/officeDocument/2006/relationships/hyperlink" Target="https://lidanews.by/news/life/40769new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54</Pages>
  <Words>20248</Words>
  <Characters>115417</Characters>
  <Application>Microsoft Office Word</Application>
  <DocSecurity>0</DocSecurity>
  <Lines>961</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135395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18</cp:revision>
  <cp:lastPrinted>2025-04-16T04:37:00Z</cp:lastPrinted>
  <dcterms:created xsi:type="dcterms:W3CDTF">2025-04-09T10:14:00Z</dcterms:created>
  <dcterms:modified xsi:type="dcterms:W3CDTF">2025-04-16T04:38:00Z</dcterms:modified>
  <cp:category>НАПФ</cp:category>
  <cp:contentStatus>И-Консалтинг</cp:contentStatus>
</cp:coreProperties>
</file>